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75" w:rsidRDefault="00FD2B75" w:rsidP="00EA463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FD2B75" w:rsidRDefault="00FD2B75" w:rsidP="00EA463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34E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7065" cy="647065"/>
            <wp:effectExtent l="19050" t="0" r="635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4E" w:rsidRPr="001220D8" w:rsidRDefault="00FD2B75" w:rsidP="00FD2B75">
      <w:pPr>
        <w:spacing w:after="0"/>
        <w:jc w:val="center"/>
        <w:rPr>
          <w:rFonts w:ascii="Times New Roman" w:hAnsi="Times New Roman"/>
          <w:bCs/>
          <w:sz w:val="32"/>
          <w:szCs w:val="28"/>
        </w:rPr>
      </w:pPr>
      <w:r w:rsidRPr="001220D8">
        <w:rPr>
          <w:rFonts w:ascii="Times New Roman" w:hAnsi="Times New Roman"/>
          <w:bCs/>
          <w:sz w:val="32"/>
          <w:szCs w:val="28"/>
        </w:rPr>
        <w:t>АДМИНИСТРАЦИЯ</w:t>
      </w:r>
    </w:p>
    <w:p w:rsidR="003A420B" w:rsidRPr="001220D8" w:rsidRDefault="009D2CBC" w:rsidP="00FD2B75">
      <w:pPr>
        <w:spacing w:after="0"/>
        <w:jc w:val="center"/>
        <w:rPr>
          <w:rFonts w:ascii="Times New Roman" w:hAnsi="Times New Roman"/>
          <w:bCs/>
          <w:sz w:val="32"/>
          <w:szCs w:val="28"/>
        </w:rPr>
      </w:pPr>
      <w:r w:rsidRPr="001220D8">
        <w:rPr>
          <w:rFonts w:ascii="Times New Roman" w:hAnsi="Times New Roman"/>
          <w:bCs/>
          <w:sz w:val="32"/>
          <w:szCs w:val="28"/>
        </w:rPr>
        <w:t>БРАГУН</w:t>
      </w:r>
      <w:r w:rsidR="00412F61" w:rsidRPr="001220D8">
        <w:rPr>
          <w:rFonts w:ascii="Times New Roman" w:hAnsi="Times New Roman"/>
          <w:bCs/>
          <w:sz w:val="32"/>
          <w:szCs w:val="28"/>
        </w:rPr>
        <w:t>СКОГО</w:t>
      </w:r>
      <w:r w:rsidR="003A420B" w:rsidRPr="001220D8">
        <w:rPr>
          <w:rFonts w:ascii="Times New Roman" w:hAnsi="Times New Roman"/>
          <w:bCs/>
          <w:sz w:val="32"/>
          <w:szCs w:val="28"/>
        </w:rPr>
        <w:t xml:space="preserve">  СЕЛЬСКОГО  ПОСЕЛЕНИЯ</w:t>
      </w:r>
    </w:p>
    <w:p w:rsidR="00FD2B75" w:rsidRPr="001220D8" w:rsidRDefault="001220D8" w:rsidP="00FD2B75">
      <w:pPr>
        <w:spacing w:after="0"/>
        <w:jc w:val="center"/>
        <w:rPr>
          <w:rFonts w:ascii="Times New Roman" w:hAnsi="Times New Roman"/>
          <w:bCs/>
          <w:sz w:val="32"/>
          <w:szCs w:val="28"/>
        </w:rPr>
      </w:pPr>
      <w:r w:rsidRPr="001220D8">
        <w:rPr>
          <w:rFonts w:ascii="Times New Roman" w:hAnsi="Times New Roman"/>
          <w:bCs/>
          <w:sz w:val="32"/>
          <w:szCs w:val="28"/>
        </w:rPr>
        <w:t xml:space="preserve">ГУДЕРМЕССКОГО МУНИЦИПАЛЬНОГО </w:t>
      </w:r>
      <w:r w:rsidR="00FD2B75" w:rsidRPr="001220D8">
        <w:rPr>
          <w:rFonts w:ascii="Times New Roman" w:hAnsi="Times New Roman"/>
          <w:bCs/>
          <w:sz w:val="32"/>
          <w:szCs w:val="28"/>
        </w:rPr>
        <w:t>РАЙОН</w:t>
      </w:r>
      <w:r w:rsidRPr="001220D8">
        <w:rPr>
          <w:rFonts w:ascii="Times New Roman" w:hAnsi="Times New Roman"/>
          <w:bCs/>
          <w:sz w:val="32"/>
          <w:szCs w:val="28"/>
        </w:rPr>
        <w:t>А</w:t>
      </w:r>
    </w:p>
    <w:p w:rsidR="00FD2B75" w:rsidRPr="001220D8" w:rsidRDefault="00FD2B75" w:rsidP="00FD2B75">
      <w:pPr>
        <w:spacing w:after="0"/>
        <w:jc w:val="center"/>
        <w:rPr>
          <w:rFonts w:ascii="Times New Roman" w:hAnsi="Times New Roman"/>
          <w:bCs/>
          <w:sz w:val="32"/>
          <w:szCs w:val="28"/>
        </w:rPr>
      </w:pPr>
      <w:r w:rsidRPr="001220D8">
        <w:rPr>
          <w:rFonts w:ascii="Times New Roman" w:hAnsi="Times New Roman"/>
          <w:bCs/>
          <w:sz w:val="32"/>
          <w:szCs w:val="28"/>
        </w:rPr>
        <w:t>ЧЕЧЕНСК</w:t>
      </w:r>
      <w:r w:rsidR="001220D8" w:rsidRPr="001220D8">
        <w:rPr>
          <w:rFonts w:ascii="Times New Roman" w:hAnsi="Times New Roman"/>
          <w:bCs/>
          <w:sz w:val="32"/>
          <w:szCs w:val="28"/>
        </w:rPr>
        <w:t>ОЙ</w:t>
      </w:r>
      <w:r w:rsidRPr="001220D8">
        <w:rPr>
          <w:rFonts w:ascii="Times New Roman" w:hAnsi="Times New Roman"/>
          <w:bCs/>
          <w:sz w:val="32"/>
          <w:szCs w:val="28"/>
        </w:rPr>
        <w:t xml:space="preserve"> </w:t>
      </w:r>
      <w:r w:rsidR="001220D8" w:rsidRPr="001220D8">
        <w:rPr>
          <w:rFonts w:ascii="Times New Roman" w:hAnsi="Times New Roman"/>
          <w:bCs/>
          <w:sz w:val="32"/>
          <w:szCs w:val="28"/>
        </w:rPr>
        <w:t>РЕСПУБЛИКИ</w:t>
      </w:r>
    </w:p>
    <w:p w:rsidR="003A420B" w:rsidRPr="00EA463B" w:rsidRDefault="00EA463B" w:rsidP="003A42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A463B">
        <w:rPr>
          <w:rFonts w:ascii="Times New Roman" w:hAnsi="Times New Roman"/>
          <w:b/>
          <w:sz w:val="28"/>
          <w:szCs w:val="28"/>
        </w:rPr>
        <w:t xml:space="preserve"> </w:t>
      </w:r>
    </w:p>
    <w:p w:rsidR="003A420B" w:rsidRDefault="00EA463B" w:rsidP="00EA463B">
      <w:pPr>
        <w:tabs>
          <w:tab w:val="left" w:pos="1080"/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61BAF" w:rsidRDefault="00561BAF" w:rsidP="003A420B">
      <w:pPr>
        <w:tabs>
          <w:tab w:val="left" w:pos="1080"/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1BAF">
        <w:rPr>
          <w:rFonts w:ascii="Times New Roman" w:hAnsi="Times New Roman"/>
          <w:sz w:val="28"/>
          <w:szCs w:val="28"/>
        </w:rPr>
        <w:t>ПОСТАНОВЛЕНИЕ</w:t>
      </w:r>
    </w:p>
    <w:p w:rsidR="006336BB" w:rsidRPr="00561BAF" w:rsidRDefault="006336BB" w:rsidP="006336BB">
      <w:pPr>
        <w:tabs>
          <w:tab w:val="left" w:pos="1080"/>
          <w:tab w:val="left" w:pos="4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1BAF" w:rsidRPr="00561BAF" w:rsidRDefault="006D13E8" w:rsidP="006336BB">
      <w:pPr>
        <w:tabs>
          <w:tab w:val="left" w:pos="1080"/>
          <w:tab w:val="left" w:pos="84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EA463B">
        <w:rPr>
          <w:rFonts w:ascii="Times New Roman" w:hAnsi="Times New Roman"/>
          <w:sz w:val="28"/>
          <w:szCs w:val="28"/>
        </w:rPr>
        <w:t xml:space="preserve">                   </w:t>
      </w:r>
      <w:r w:rsidR="00C5434E">
        <w:rPr>
          <w:rFonts w:ascii="Times New Roman" w:hAnsi="Times New Roman"/>
          <w:sz w:val="28"/>
          <w:szCs w:val="28"/>
        </w:rPr>
        <w:t xml:space="preserve">   </w:t>
      </w:r>
      <w:r w:rsidR="00D7075F">
        <w:rPr>
          <w:rFonts w:ascii="Times New Roman" w:hAnsi="Times New Roman"/>
          <w:sz w:val="28"/>
          <w:szCs w:val="28"/>
        </w:rPr>
        <w:t xml:space="preserve">               </w:t>
      </w:r>
      <w:r w:rsidR="00C5434E">
        <w:rPr>
          <w:rFonts w:ascii="Times New Roman" w:hAnsi="Times New Roman"/>
          <w:sz w:val="28"/>
          <w:szCs w:val="28"/>
        </w:rPr>
        <w:t xml:space="preserve">     </w:t>
      </w:r>
      <w:r w:rsidR="00D7075F">
        <w:rPr>
          <w:rFonts w:ascii="Times New Roman" w:hAnsi="Times New Roman"/>
          <w:sz w:val="28"/>
          <w:szCs w:val="28"/>
        </w:rPr>
        <w:t xml:space="preserve">           </w:t>
      </w:r>
      <w:r w:rsidR="00C5434E">
        <w:rPr>
          <w:rFonts w:ascii="Times New Roman" w:hAnsi="Times New Roman"/>
          <w:sz w:val="28"/>
          <w:szCs w:val="28"/>
        </w:rPr>
        <w:t xml:space="preserve"> </w:t>
      </w:r>
      <w:r w:rsidR="00EA463B">
        <w:rPr>
          <w:rFonts w:ascii="Times New Roman" w:hAnsi="Times New Roman"/>
          <w:sz w:val="28"/>
          <w:szCs w:val="28"/>
        </w:rPr>
        <w:t xml:space="preserve">  </w:t>
      </w:r>
      <w:r w:rsidR="00FB3482">
        <w:rPr>
          <w:rFonts w:ascii="Times New Roman" w:hAnsi="Times New Roman"/>
          <w:sz w:val="28"/>
          <w:szCs w:val="28"/>
        </w:rPr>
        <w:t xml:space="preserve">№ </w:t>
      </w:r>
      <w:r w:rsidR="00EA463B">
        <w:rPr>
          <w:rFonts w:ascii="Times New Roman" w:hAnsi="Times New Roman"/>
          <w:sz w:val="28"/>
          <w:szCs w:val="28"/>
        </w:rPr>
        <w:t xml:space="preserve">         </w:t>
      </w:r>
      <w:r w:rsidR="00FD2B75">
        <w:rPr>
          <w:rFonts w:ascii="Times New Roman" w:hAnsi="Times New Roman"/>
          <w:sz w:val="28"/>
          <w:szCs w:val="28"/>
        </w:rPr>
        <w:t xml:space="preserve"> </w:t>
      </w:r>
      <w:r w:rsidR="00D7075F">
        <w:rPr>
          <w:rFonts w:ascii="Times New Roman" w:hAnsi="Times New Roman"/>
          <w:sz w:val="28"/>
          <w:szCs w:val="28"/>
        </w:rPr>
        <w:t xml:space="preserve">          </w:t>
      </w:r>
      <w:r w:rsidR="00FD2B75">
        <w:rPr>
          <w:rFonts w:ascii="Times New Roman" w:hAnsi="Times New Roman"/>
          <w:sz w:val="28"/>
          <w:szCs w:val="28"/>
        </w:rPr>
        <w:t xml:space="preserve">     </w:t>
      </w:r>
      <w:r w:rsidR="00EA463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9D2CBC">
        <w:rPr>
          <w:rFonts w:ascii="Times New Roman" w:hAnsi="Times New Roman"/>
          <w:sz w:val="28"/>
          <w:szCs w:val="28"/>
        </w:rPr>
        <w:t>Б</w:t>
      </w:r>
      <w:proofErr w:type="gramEnd"/>
      <w:r w:rsidR="009D2CBC">
        <w:rPr>
          <w:rFonts w:ascii="Times New Roman" w:hAnsi="Times New Roman"/>
          <w:sz w:val="28"/>
          <w:szCs w:val="28"/>
        </w:rPr>
        <w:t>рагуны</w:t>
      </w:r>
      <w:proofErr w:type="spellEnd"/>
    </w:p>
    <w:p w:rsidR="006336BB" w:rsidRDefault="00D7075F" w:rsidP="00F45C03">
      <w:pPr>
        <w:spacing w:after="0" w:line="240" w:lineRule="exac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31765" w:rsidRDefault="00631765" w:rsidP="00631765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C3D75" w:rsidRPr="008C3D75" w:rsidRDefault="008C3D75" w:rsidP="008C3D75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Об утверждении Программы комплексного развития </w:t>
      </w:r>
      <w:r w:rsidR="007570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коммунальной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инфраструктуры </w:t>
      </w:r>
      <w:r w:rsidR="009D2CB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Брагунского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сельск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ого поселения </w:t>
      </w:r>
      <w:r w:rsidR="00412F6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Гудермесского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района Чеченской Республики</w:t>
      </w:r>
      <w:r w:rsidR="00D31C7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на 2016- 2026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годы</w:t>
      </w:r>
    </w:p>
    <w:p w:rsidR="008C3D75" w:rsidRPr="008C3D75" w:rsidRDefault="008C3D75" w:rsidP="008C3D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463B" w:rsidRDefault="00EA463B" w:rsidP="00827E76">
      <w:pPr>
        <w:tabs>
          <w:tab w:val="left" w:pos="661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31C7B" w:rsidRDefault="00D31C7B" w:rsidP="00827E76">
      <w:pPr>
        <w:tabs>
          <w:tab w:val="left" w:pos="661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31C7B" w:rsidRDefault="00D31C7B" w:rsidP="00D31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 № 502 «Об утверждении требований к программам комплексного развития коммунальной инфраструктуры поселений, городских округов»,  на основании Устава Брагунского сельского поселения, администрация Брагунского сельского поселения</w:t>
      </w:r>
    </w:p>
    <w:p w:rsidR="00D31C7B" w:rsidRDefault="00D31C7B" w:rsidP="00D31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C7B" w:rsidRDefault="00D31C7B" w:rsidP="00D31C7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ПОСТАНОВЛЯЕТ:</w:t>
      </w:r>
    </w:p>
    <w:p w:rsidR="00D31C7B" w:rsidRDefault="00D31C7B" w:rsidP="00D31C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1C7B" w:rsidRDefault="00D31C7B" w:rsidP="00D31C7B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Утвердить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Программу комплексного развития коммунальной инфраструктуры Брагунского сельского поселения Гудермесского района Чеченской Республики на 2016- 2026 годы. (Приложение 1)</w:t>
      </w:r>
    </w:p>
    <w:p w:rsidR="00D31C7B" w:rsidRDefault="00D31C7B" w:rsidP="00D31C7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 настоящего постановления оставляю за собой. </w:t>
      </w:r>
    </w:p>
    <w:p w:rsidR="00D31C7B" w:rsidRDefault="00D31C7B" w:rsidP="00D31C7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 и подлежит размещению в сети Интернет на официальном сайте администрации Брагунского сельского поселения.</w:t>
      </w:r>
    </w:p>
    <w:p w:rsidR="00D31C7B" w:rsidRDefault="00D31C7B" w:rsidP="00D31C7B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31C7B" w:rsidRDefault="00D31C7B" w:rsidP="00D31C7B">
      <w:pPr>
        <w:tabs>
          <w:tab w:val="left" w:pos="661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D31C7B" w:rsidRDefault="00D31C7B" w:rsidP="00D31C7B">
      <w:pPr>
        <w:tabs>
          <w:tab w:val="left" w:pos="661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и.о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.г</w:t>
      </w:r>
      <w:proofErr w:type="gramEnd"/>
      <w:r>
        <w:rPr>
          <w:rFonts w:ascii="Times New Roman" w:eastAsiaTheme="minorHAnsi" w:hAnsi="Times New Roman"/>
          <w:sz w:val="28"/>
          <w:szCs w:val="28"/>
        </w:rPr>
        <w:t>лавы администрации                                                   А.Б.Алиева</w:t>
      </w:r>
    </w:p>
    <w:p w:rsidR="00D31C7B" w:rsidRDefault="00D31C7B" w:rsidP="00827E76">
      <w:pPr>
        <w:tabs>
          <w:tab w:val="left" w:pos="6615"/>
        </w:tabs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3A420B" w:rsidRDefault="003A420B" w:rsidP="006D13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666" w:rsidRPr="00F52F3E" w:rsidRDefault="00231666" w:rsidP="00231666">
      <w:pPr>
        <w:spacing w:after="0" w:line="240" w:lineRule="auto"/>
        <w:ind w:left="42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F3E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231666" w:rsidRDefault="00231666" w:rsidP="00231666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666" w:rsidRPr="00F52F3E" w:rsidRDefault="00FB3482" w:rsidP="00FB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к </w:t>
      </w:r>
      <w:r w:rsid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166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лавы </w:t>
      </w:r>
      <w:r w:rsidR="00231666" w:rsidRPr="00F52F3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231666" w:rsidRPr="00F52F3E" w:rsidRDefault="00FB3482" w:rsidP="00FB34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="009D2CBC">
        <w:rPr>
          <w:rFonts w:ascii="Times New Roman" w:eastAsia="Times New Roman" w:hAnsi="Times New Roman"/>
          <w:sz w:val="28"/>
          <w:szCs w:val="28"/>
          <w:lang w:eastAsia="ru-RU"/>
        </w:rPr>
        <w:t>Брагунского</w:t>
      </w:r>
      <w:r w:rsidR="00231666" w:rsidRPr="00F52F3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31666" w:rsidRDefault="00FB3482" w:rsidP="00FB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2316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31666" w:rsidRPr="00F52F3E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D1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63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D13E8">
        <w:rPr>
          <w:rFonts w:ascii="Times New Roman" w:eastAsia="Times New Roman" w:hAnsi="Times New Roman"/>
          <w:sz w:val="28"/>
          <w:szCs w:val="28"/>
          <w:lang w:eastAsia="ru-RU"/>
        </w:rPr>
        <w:t>0.</w:t>
      </w:r>
      <w:r w:rsidR="00EA463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D13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C087E">
        <w:rPr>
          <w:rFonts w:ascii="Times New Roman" w:eastAsia="Times New Roman" w:hAnsi="Times New Roman"/>
          <w:sz w:val="28"/>
          <w:szCs w:val="28"/>
          <w:lang w:eastAsia="ru-RU"/>
        </w:rPr>
        <w:t>2016 г.</w:t>
      </w:r>
      <w:r w:rsidR="00B90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87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B9059E">
        <w:rPr>
          <w:rFonts w:ascii="Times New Roman" w:eastAsia="Times New Roman" w:hAnsi="Times New Roman"/>
          <w:sz w:val="28"/>
          <w:szCs w:val="28"/>
          <w:lang w:eastAsia="ru-RU"/>
        </w:rPr>
        <w:t xml:space="preserve"> 18</w:t>
      </w:r>
    </w:p>
    <w:p w:rsidR="00231666" w:rsidRDefault="00231666" w:rsidP="00231666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666" w:rsidRPr="00231666" w:rsidRDefault="00231666" w:rsidP="002316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Программа комплексного развития </w:t>
      </w:r>
      <w:r w:rsidR="007570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инфраструктуры </w:t>
      </w:r>
      <w:r w:rsidR="009D2CBC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Брагунского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сельск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ого поселения </w:t>
      </w:r>
      <w:r w:rsidR="00412F6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Гудермесского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района Чеченской Республики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на 2016- 203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1</w:t>
      </w:r>
      <w:r w:rsidRPr="008C3D7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годы</w:t>
      </w:r>
    </w:p>
    <w:p w:rsidR="00231666" w:rsidRPr="00231666" w:rsidRDefault="00231666" w:rsidP="00231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231666" w:rsidRDefault="00231666" w:rsidP="00231666">
      <w:pPr>
        <w:spacing w:after="12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Паспорт</w:t>
      </w:r>
    </w:p>
    <w:p w:rsidR="00231666" w:rsidRDefault="00231666" w:rsidP="002316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Программы комплексного развития </w:t>
      </w:r>
      <w:r w:rsidR="007570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инфраструктуры</w:t>
      </w:r>
      <w:r w:rsidR="00EA46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="00412F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Гудермесского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Чеченской Республики </w:t>
      </w:r>
    </w:p>
    <w:p w:rsidR="00231666" w:rsidRPr="00231666" w:rsidRDefault="00231666" w:rsidP="002316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2016- 2031 годы</w:t>
      </w:r>
    </w:p>
    <w:tbl>
      <w:tblPr>
        <w:tblW w:w="9935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05"/>
        <w:gridCol w:w="7530"/>
      </w:tblGrid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Наименование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  <w:t xml:space="preserve">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Программа комплексного развития </w:t>
            </w:r>
            <w:r w:rsidR="007570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коммунальной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инфраструктуры </w:t>
            </w:r>
            <w:r w:rsidR="009D2C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Брагунского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 </w:t>
            </w:r>
            <w:r w:rsidR="00412F6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Гудермесского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района Чеченской Республики 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 2016- 2031 год</w:t>
            </w:r>
            <w:proofErr w:type="gramStart"/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ы(</w:t>
            </w:r>
            <w:proofErr w:type="gramEnd"/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далее - Программа)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Основание для разработки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Градостроительный кодекс Российской Федерации от 29 декабря 2004 года №190-ФЗ;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Федеральный закон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постановление Правительства Российской Федерации от 1 октября 2015 года № 1050 «Об утверждении требований к программам комплексного развития </w:t>
            </w:r>
            <w:r w:rsidR="007570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коммунальной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инфраструктуры поселений, городских округов»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Заказчик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EA463B">
            <w:pPr>
              <w:spacing w:after="0" w:line="240" w:lineRule="auto"/>
              <w:jc w:val="both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Администрация </w:t>
            </w:r>
            <w:r w:rsidR="009D2C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Брагунского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: </w:t>
            </w:r>
            <w:r w:rsidR="00B9059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366904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Чеченская Республика, </w:t>
            </w:r>
            <w:r w:rsidR="00412F6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</w:t>
            </w:r>
            <w:r w:rsidR="00EA463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удермесский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район, </w:t>
            </w:r>
            <w:proofErr w:type="spellStart"/>
            <w:r w:rsidR="004809B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</w:t>
            </w:r>
            <w:proofErr w:type="gramStart"/>
            <w:r w:rsidR="004809B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.Б</w:t>
            </w:r>
            <w:proofErr w:type="gramEnd"/>
            <w:r w:rsidR="004809B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рагуны</w:t>
            </w:r>
            <w:proofErr w:type="spellEnd"/>
            <w:r w:rsidR="004809B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ул.Кадырова 28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Основной разработчик программы, его местонахождение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EA463B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Администрация </w:t>
            </w:r>
            <w:r w:rsidR="009D2C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Брагунского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: </w:t>
            </w:r>
            <w:r w:rsidR="00B9059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366904</w:t>
            </w:r>
            <w:r w:rsidR="003A420B"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</w:t>
            </w:r>
            <w:r w:rsidR="003A42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Чеченская Республика, </w:t>
            </w:r>
            <w:r w:rsidR="00EA463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Гудермесский </w:t>
            </w:r>
            <w:r w:rsidR="003A420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район, </w:t>
            </w:r>
            <w:proofErr w:type="spellStart"/>
            <w:r w:rsidR="004809B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</w:t>
            </w:r>
            <w:proofErr w:type="gramStart"/>
            <w:r w:rsidR="004809B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.Б</w:t>
            </w:r>
            <w:proofErr w:type="gramEnd"/>
            <w:r w:rsidR="004809B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рагуны</w:t>
            </w:r>
            <w:proofErr w:type="spellEnd"/>
            <w:r w:rsidR="004809B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ул.Кадырова 28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Цель и задачи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Цель: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  <w:t xml:space="preserve">Обеспечение развития </w:t>
            </w:r>
            <w:r w:rsidR="007570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коммунальной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инфраструктуры </w:t>
            </w:r>
            <w:r w:rsidR="009D2C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Брагунского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 поселения  для закрепления населения, повышения уровня его жизни 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Задачи: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развитие системы   образования и культуры,  за счет строительства, реконструкции и ремонта образовательных и детских дошкольных учреждений, сельских домов культуры;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-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улучшение условий проживания населения за счет строительства, реконструкции и ремонта объектов транспортной инфраструктуры, 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жилого фонда, жилищно-коммунального хозяйства, мест массового отдыха и рекреации;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</w: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развитие </w:t>
            </w:r>
            <w:r w:rsidR="007570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коммунальной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инфраструктуры  сельского поселения 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 в </w:t>
            </w:r>
            <w:proofErr w:type="spellStart"/>
            <w:r w:rsidR="004809B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Брагунском</w:t>
            </w:r>
            <w:proofErr w:type="spellEnd"/>
            <w:r w:rsidR="004809B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сельском поселении.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Целевые показатели (индикаторы) обеспеченности населения объектами </w:t>
            </w:r>
            <w:r w:rsidR="007570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коммунальной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инфраструктуры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Целевыми показателями (индикаторами) обеспеченности населения объектами </w:t>
            </w:r>
            <w:r w:rsidR="007570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коммунальной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инфраструктуры, станут: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</w:r>
            <w:r w:rsidRPr="00231666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-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показатели ежегодного сокращения миграционного оттока населения;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</w:r>
            <w:r w:rsidRPr="00231666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- </w:t>
            </w: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улучшение качества услуг, предоставляемых учреждениями культуры </w:t>
            </w:r>
            <w:r w:rsidR="009D2C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Брагунского</w:t>
            </w: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;</w:t>
            </w:r>
          </w:p>
          <w:p w:rsidR="00231666" w:rsidRPr="00231666" w:rsidRDefault="00231666" w:rsidP="002316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-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создание условий для занятий спортом;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br/>
            </w:r>
            <w:r w:rsidRPr="00231666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-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организация централизованной системы водоснабжения, газоснабжения;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 развитие транспортной инфраструктуры.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Укрупненное описание запланированных мероприятий (инвестиционных проектов) по проектированию, строительству, реконструкции объектов </w:t>
            </w:r>
            <w:r w:rsidR="0075702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коммунальной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инфраструктуры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1. Проектирование и строительство общеобразовательной школы.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2. Проектирование и строительство помещений для физкультурных занятий и тренировок;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3. Капитальный ремонт и ремонт автомобильных дорог местного значения;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4. Строительство и реконструкция объектов водоснабжения;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5. Строительство объектов газоснабжения.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Сроки и этапы реализации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Срок реализации Программы 2016-203</w:t>
            </w:r>
            <w:r w:rsidR="00EA463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годы, в 2 этапа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этап – с 2016 по 2020 годы</w:t>
            </w:r>
          </w:p>
          <w:p w:rsidR="00231666" w:rsidRPr="00231666" w:rsidRDefault="00231666" w:rsidP="00EA463B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этап – с 2021 по 203</w:t>
            </w:r>
            <w:r w:rsidR="00EA46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2316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Объемы и источники 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финансирования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E12B00" w:rsidRDefault="00231666" w:rsidP="00231666">
            <w:pPr>
              <w:spacing w:after="12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E12B0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Прогнозный общий объем финансирования Программы на пе</w:t>
            </w:r>
            <w:r w:rsidR="004B08F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риод 2016-2031годов составляет 6</w:t>
            </w:r>
            <w:r w:rsidRPr="00E12B0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8 000,0 тыс. руб., в том </w:t>
            </w:r>
            <w:r w:rsidRPr="00E12B0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числе по годам:</w:t>
            </w:r>
          </w:p>
          <w:p w:rsidR="00231666" w:rsidRPr="00E12B00" w:rsidRDefault="00231666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-   0,0 тыс. рублей;</w:t>
            </w:r>
          </w:p>
          <w:p w:rsidR="00231666" w:rsidRPr="00E12B00" w:rsidRDefault="00231666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2017 год -   4 000,0 тыс. рублей; </w:t>
            </w:r>
          </w:p>
          <w:p w:rsidR="00231666" w:rsidRPr="00E12B00" w:rsidRDefault="004B08F7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  5</w:t>
            </w:r>
            <w:r w:rsidR="00231666"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000,0 тыс</w:t>
            </w:r>
            <w:proofErr w:type="gramStart"/>
            <w:r w:rsidR="00231666"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231666"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ублей; </w:t>
            </w:r>
          </w:p>
          <w:p w:rsidR="00231666" w:rsidRPr="00E12B00" w:rsidRDefault="00231666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  16000,0 тыс</w:t>
            </w:r>
            <w:proofErr w:type="gramStart"/>
            <w:r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231666" w:rsidRPr="00E12B00" w:rsidRDefault="00231666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   4 000,0 тыс</w:t>
            </w:r>
            <w:proofErr w:type="gramStart"/>
            <w:r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</w:p>
          <w:p w:rsidR="00231666" w:rsidRPr="00E12B00" w:rsidRDefault="00231666" w:rsidP="002316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2021-2030 годы -    45 000,0 тыс</w:t>
            </w:r>
            <w:proofErr w:type="gramStart"/>
            <w:r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12B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Финансирование входящих в Программу мероприятий осуществляется за счет средств Федерального бюджета, бюджета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Чеченской Республики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бюджета</w:t>
            </w:r>
            <w:r w:rsidR="00412F6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Гудермесского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муниципального района, бюджета  </w:t>
            </w:r>
            <w:r w:rsidR="009D2CB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Брагунского</w:t>
            </w: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231666" w:rsidRPr="00231666" w:rsidTr="0075702B">
        <w:trPr>
          <w:trHeight w:val="1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31666" w:rsidRPr="00231666" w:rsidRDefault="00231666" w:rsidP="00231666">
            <w:pPr>
              <w:spacing w:after="283" w:line="240" w:lineRule="auto"/>
              <w:rPr>
                <w:rFonts w:eastAsia="Times New Roman" w:cs="Calibri"/>
                <w:sz w:val="28"/>
                <w:szCs w:val="28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Повышение уровня жизни и закрепление населения квалифицированными трудовыми ресурсами.  </w:t>
            </w:r>
          </w:p>
        </w:tc>
      </w:tr>
    </w:tbl>
    <w:p w:rsidR="00231666" w:rsidRPr="003B4D2F" w:rsidRDefault="00231666" w:rsidP="00231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B4D2F" w:rsidRPr="00D83E9F" w:rsidRDefault="003B4D2F" w:rsidP="003B4D2F">
      <w:pPr>
        <w:shd w:val="clear" w:color="auto" w:fill="FFFFFF"/>
        <w:spacing w:before="100" w:beforeAutospacing="1" w:after="0"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>Основное содержание</w:t>
      </w:r>
      <w:r w:rsidR="00EA463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>Социальное и экономическое положение </w:t>
      </w:r>
      <w:r w:rsidRPr="00D83E9F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="009D2CBC">
        <w:rPr>
          <w:rFonts w:ascii="Times New Roman" w:eastAsia="Times New Roman" w:hAnsi="Times New Roman"/>
          <w:b/>
          <w:bCs/>
          <w:sz w:val="28"/>
          <w:szCs w:val="28"/>
        </w:rPr>
        <w:t>Брагунского</w:t>
      </w: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 xml:space="preserve">  сельского поселения</w:t>
      </w:r>
    </w:p>
    <w:p w:rsidR="003B4D2F" w:rsidRPr="00D83E9F" w:rsidRDefault="003B4D2F" w:rsidP="003B4D2F">
      <w:pPr>
        <w:shd w:val="clear" w:color="auto" w:fill="FFFFFF"/>
        <w:spacing w:before="100" w:beforeAutospacing="1"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1. Общая характеристика </w:t>
      </w:r>
      <w:r w:rsidR="009D2CBC">
        <w:rPr>
          <w:rFonts w:ascii="Times New Roman" w:eastAsia="Times New Roman" w:hAnsi="Times New Roman"/>
          <w:b/>
          <w:bCs/>
          <w:sz w:val="28"/>
          <w:szCs w:val="28"/>
        </w:rPr>
        <w:t>Брагунского</w:t>
      </w: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4809B9" w:rsidRPr="0022480E" w:rsidRDefault="004809B9" w:rsidP="004809B9">
      <w:pPr>
        <w:pStyle w:val="ab"/>
        <w:shd w:val="clear" w:color="auto" w:fill="FFFFFF"/>
        <w:spacing w:before="120" w:beforeAutospacing="0" w:after="120" w:afterAutospacing="0" w:line="336" w:lineRule="atLeast"/>
        <w:jc w:val="both"/>
        <w:rPr>
          <w:color w:val="252525"/>
          <w:sz w:val="28"/>
          <w:szCs w:val="28"/>
        </w:rPr>
      </w:pPr>
      <w:r>
        <w:rPr>
          <w:sz w:val="28"/>
          <w:szCs w:val="28"/>
        </w:rPr>
        <w:t xml:space="preserve">Село Брагуны образовано в </w:t>
      </w:r>
      <w:r w:rsidRPr="004809B9">
        <w:rPr>
          <w:sz w:val="28"/>
          <w:szCs w:val="28"/>
        </w:rPr>
        <w:t>1016</w:t>
      </w:r>
      <w:r w:rsidRPr="0022480E">
        <w:rPr>
          <w:sz w:val="28"/>
          <w:szCs w:val="28"/>
        </w:rPr>
        <w:t xml:space="preserve"> году. </w:t>
      </w:r>
      <w:r>
        <w:rPr>
          <w:color w:val="252525"/>
          <w:sz w:val="28"/>
          <w:szCs w:val="28"/>
        </w:rPr>
        <w:t>Село расположено в 8,4 км к северу</w:t>
      </w:r>
      <w:r w:rsidRPr="0022480E">
        <w:rPr>
          <w:color w:val="252525"/>
          <w:sz w:val="28"/>
          <w:szCs w:val="28"/>
        </w:rPr>
        <w:t xml:space="preserve"> от районного центра — станицы </w:t>
      </w:r>
      <w:hyperlink r:id="rId9" w:tooltip="Шелковская" w:history="1">
        <w:r>
          <w:rPr>
            <w:rStyle w:val="a7"/>
            <w:color w:val="0B0080"/>
            <w:sz w:val="28"/>
            <w:szCs w:val="28"/>
          </w:rPr>
          <w:t>Гудермесский</w:t>
        </w:r>
      </w:hyperlink>
      <w:r w:rsidRPr="0022480E">
        <w:rPr>
          <w:color w:val="252525"/>
          <w:sz w:val="28"/>
          <w:szCs w:val="28"/>
        </w:rPr>
        <w:t xml:space="preserve">, </w:t>
      </w:r>
      <w:r>
        <w:rPr>
          <w:color w:val="252525"/>
          <w:sz w:val="28"/>
          <w:szCs w:val="28"/>
        </w:rPr>
        <w:t xml:space="preserve">южнее </w:t>
      </w:r>
      <w:r w:rsidRPr="0022480E">
        <w:rPr>
          <w:color w:val="252525"/>
          <w:sz w:val="28"/>
          <w:szCs w:val="28"/>
        </w:rPr>
        <w:t>трассы</w:t>
      </w:r>
      <w:r w:rsidRPr="0022480E">
        <w:rPr>
          <w:rStyle w:val="apple-converted-space"/>
          <w:color w:val="252525"/>
          <w:sz w:val="28"/>
          <w:szCs w:val="28"/>
        </w:rPr>
        <w:t> </w:t>
      </w:r>
      <w:hyperlink r:id="rId10" w:tooltip="Кизляр" w:history="1">
        <w:r w:rsidRPr="0022480E">
          <w:rPr>
            <w:rStyle w:val="a7"/>
            <w:color w:val="0B0080"/>
            <w:sz w:val="28"/>
            <w:szCs w:val="28"/>
          </w:rPr>
          <w:t>Кизляр</w:t>
        </w:r>
      </w:hyperlink>
      <w:r w:rsidRPr="0022480E">
        <w:rPr>
          <w:color w:val="252525"/>
          <w:sz w:val="28"/>
          <w:szCs w:val="28"/>
        </w:rPr>
        <w:t>—</w:t>
      </w:r>
      <w:hyperlink r:id="rId11" w:tooltip="Грозный" w:history="1">
        <w:r w:rsidRPr="0022480E">
          <w:rPr>
            <w:rStyle w:val="a7"/>
            <w:color w:val="0B0080"/>
            <w:sz w:val="28"/>
            <w:szCs w:val="28"/>
          </w:rPr>
          <w:t>Грозный</w:t>
        </w:r>
      </w:hyperlink>
      <w:r w:rsidRPr="0022480E">
        <w:rPr>
          <w:color w:val="252525"/>
          <w:sz w:val="28"/>
          <w:szCs w:val="28"/>
        </w:rPr>
        <w:t>, также южнее села проходит железнодорожная линия</w:t>
      </w:r>
      <w:r w:rsidRPr="0022480E">
        <w:rPr>
          <w:rStyle w:val="apple-converted-space"/>
          <w:color w:val="252525"/>
          <w:sz w:val="28"/>
          <w:szCs w:val="28"/>
        </w:rPr>
        <w:t> </w:t>
      </w:r>
      <w:proofErr w:type="spellStart"/>
      <w:r w:rsidR="00CF6FE4">
        <w:fldChar w:fldCharType="begin"/>
      </w:r>
      <w:r w:rsidR="00CF6FE4">
        <w:instrText>HYPERLINK "http://ru.wikipedia.org/wiki/%D0%A1%D0%B5%D0%B2%D0%B5%D1%80%D0%BE-%D0%9A%D0%B0%D0%B2%D0%BA%D0%B0%D0%B7%D1%81%D0%BA%D0%B0%D1%8F_%D0%B6%D0%B5%D0%BB%D0%B5%D0%B7%D0%BD%D0%B0%D1%8F_%D0%B4%D0%BE%D1%80%D0%BE%D0%B3%D0%B0" \o "Северо-Кавказская железная дорога"</w:instrText>
      </w:r>
      <w:r w:rsidR="00CF6FE4">
        <w:fldChar w:fldCharType="separate"/>
      </w:r>
      <w:r w:rsidRPr="0022480E">
        <w:rPr>
          <w:rStyle w:val="a7"/>
          <w:color w:val="0B0080"/>
          <w:sz w:val="28"/>
          <w:szCs w:val="28"/>
        </w:rPr>
        <w:t>Северо-Кавказской</w:t>
      </w:r>
      <w:proofErr w:type="spellEnd"/>
      <w:r w:rsidRPr="0022480E">
        <w:rPr>
          <w:rStyle w:val="a7"/>
          <w:color w:val="0B0080"/>
          <w:sz w:val="28"/>
          <w:szCs w:val="28"/>
        </w:rPr>
        <w:t xml:space="preserve"> железной дороги</w:t>
      </w:r>
      <w:r w:rsidR="00CF6FE4">
        <w:fldChar w:fldCharType="end"/>
      </w:r>
      <w:r w:rsidRPr="0022480E">
        <w:rPr>
          <w:color w:val="252525"/>
          <w:sz w:val="28"/>
          <w:szCs w:val="28"/>
        </w:rPr>
        <w:t>. Ближай</w:t>
      </w:r>
      <w:r>
        <w:rPr>
          <w:color w:val="252525"/>
          <w:sz w:val="28"/>
          <w:szCs w:val="28"/>
        </w:rPr>
        <w:t>шие населённые пункты: на востоке</w:t>
      </w:r>
      <w:r w:rsidRPr="0022480E">
        <w:rPr>
          <w:color w:val="252525"/>
          <w:sz w:val="28"/>
          <w:szCs w:val="28"/>
        </w:rPr>
        <w:t> — сел</w:t>
      </w:r>
      <w:r>
        <w:rPr>
          <w:color w:val="252525"/>
          <w:sz w:val="28"/>
          <w:szCs w:val="28"/>
        </w:rPr>
        <w:t xml:space="preserve">а </w:t>
      </w:r>
      <w:proofErr w:type="spellStart"/>
      <w:r>
        <w:rPr>
          <w:color w:val="252525"/>
          <w:sz w:val="28"/>
          <w:szCs w:val="28"/>
        </w:rPr>
        <w:t>Хангиш-юрт</w:t>
      </w:r>
      <w:proofErr w:type="spellEnd"/>
      <w:r>
        <w:rPr>
          <w:color w:val="252525"/>
          <w:sz w:val="28"/>
          <w:szCs w:val="28"/>
        </w:rPr>
        <w:t xml:space="preserve"> и Комсомольское</w:t>
      </w:r>
      <w:r w:rsidRPr="0022480E">
        <w:rPr>
          <w:color w:val="252525"/>
          <w:sz w:val="28"/>
          <w:szCs w:val="28"/>
        </w:rPr>
        <w:t xml:space="preserve">, на </w:t>
      </w:r>
      <w:r>
        <w:rPr>
          <w:color w:val="252525"/>
          <w:sz w:val="28"/>
          <w:szCs w:val="28"/>
        </w:rPr>
        <w:t>юге</w:t>
      </w:r>
      <w:r w:rsidRPr="0022480E">
        <w:rPr>
          <w:color w:val="252525"/>
          <w:sz w:val="28"/>
          <w:szCs w:val="28"/>
        </w:rPr>
        <w:t xml:space="preserve"> — </w:t>
      </w:r>
      <w:r>
        <w:rPr>
          <w:color w:val="252525"/>
          <w:sz w:val="28"/>
          <w:szCs w:val="28"/>
        </w:rPr>
        <w:t xml:space="preserve">западе </w:t>
      </w:r>
      <w:r w:rsidRPr="0022480E">
        <w:rPr>
          <w:color w:val="252525"/>
          <w:sz w:val="28"/>
          <w:szCs w:val="28"/>
        </w:rPr>
        <w:t>станица</w:t>
      </w:r>
      <w:r w:rsidRPr="0022480E">
        <w:rPr>
          <w:rStyle w:val="apple-converted-space"/>
          <w:color w:val="252525"/>
          <w:sz w:val="28"/>
          <w:szCs w:val="28"/>
        </w:rPr>
        <w:t> </w:t>
      </w:r>
      <w:proofErr w:type="spellStart"/>
      <w:r w:rsidR="00CF6FE4">
        <w:fldChar w:fldCharType="begin"/>
      </w:r>
      <w:r w:rsidR="00CF6FE4">
        <w:instrText>HYPERLINK "http://ru.wikipedia.org/wiki/%D0%A8%D0%B5%D0%BB%D0%BA%D0%BE%D0%B2%D1%81%D0%BA%D0%B0%D1%8F" \o "Шелковская"</w:instrText>
      </w:r>
      <w:r w:rsidR="00CF6FE4">
        <w:fldChar w:fldCharType="separate"/>
      </w:r>
      <w:r>
        <w:rPr>
          <w:rStyle w:val="a7"/>
          <w:color w:val="0B0080"/>
          <w:sz w:val="28"/>
          <w:szCs w:val="28"/>
        </w:rPr>
        <w:t>с</w:t>
      </w:r>
      <w:proofErr w:type="gramStart"/>
      <w:r>
        <w:rPr>
          <w:rStyle w:val="a7"/>
          <w:color w:val="0B0080"/>
          <w:sz w:val="28"/>
          <w:szCs w:val="28"/>
        </w:rPr>
        <w:t>.Д</w:t>
      </w:r>
      <w:proofErr w:type="gramEnd"/>
      <w:r>
        <w:rPr>
          <w:rStyle w:val="a7"/>
          <w:color w:val="0B0080"/>
          <w:sz w:val="28"/>
          <w:szCs w:val="28"/>
        </w:rPr>
        <w:t>арбанхи</w:t>
      </w:r>
      <w:proofErr w:type="spellEnd"/>
      <w:r w:rsidR="00CF6FE4">
        <w:fldChar w:fldCharType="end"/>
      </w:r>
      <w:r>
        <w:rPr>
          <w:color w:val="252525"/>
          <w:sz w:val="28"/>
          <w:szCs w:val="28"/>
        </w:rPr>
        <w:t>, к северу</w:t>
      </w:r>
      <w:r w:rsidRPr="0022480E">
        <w:rPr>
          <w:color w:val="252525"/>
          <w:sz w:val="28"/>
          <w:szCs w:val="28"/>
        </w:rPr>
        <w:t xml:space="preserve"> — станица </w:t>
      </w:r>
      <w:hyperlink r:id="rId12" w:tooltip="Шелкозаводская" w:history="1">
        <w:r w:rsidRPr="0022480E">
          <w:rPr>
            <w:rStyle w:val="a7"/>
            <w:color w:val="0B0080"/>
            <w:sz w:val="28"/>
            <w:szCs w:val="28"/>
          </w:rPr>
          <w:t>Шелко</w:t>
        </w:r>
        <w:r>
          <w:rPr>
            <w:rStyle w:val="a7"/>
            <w:color w:val="0B0080"/>
            <w:sz w:val="28"/>
            <w:szCs w:val="28"/>
          </w:rPr>
          <w:t>вская</w:t>
        </w:r>
      </w:hyperlink>
      <w:r w:rsidRPr="0022480E">
        <w:rPr>
          <w:rStyle w:val="apple-converted-space"/>
          <w:color w:val="252525"/>
          <w:sz w:val="28"/>
          <w:szCs w:val="28"/>
        </w:rPr>
        <w:t> </w:t>
      </w:r>
      <w:r w:rsidRPr="0022480E">
        <w:rPr>
          <w:color w:val="252525"/>
          <w:sz w:val="28"/>
          <w:szCs w:val="28"/>
        </w:rPr>
        <w:t xml:space="preserve">, </w:t>
      </w:r>
      <w:hyperlink r:id="rId13" w:tooltip="Новощедринская" w:history="1">
        <w:proofErr w:type="spellStart"/>
        <w:r w:rsidRPr="0022480E">
          <w:rPr>
            <w:rStyle w:val="a7"/>
            <w:color w:val="0B0080"/>
            <w:sz w:val="28"/>
            <w:szCs w:val="28"/>
          </w:rPr>
          <w:t>Новощедринская</w:t>
        </w:r>
        <w:proofErr w:type="spellEnd"/>
      </w:hyperlink>
      <w:r w:rsidRPr="0022480E">
        <w:rPr>
          <w:rStyle w:val="apple-converted-space"/>
          <w:color w:val="252525"/>
          <w:sz w:val="28"/>
          <w:szCs w:val="28"/>
        </w:rPr>
        <w:t> </w:t>
      </w:r>
      <w:r>
        <w:rPr>
          <w:rStyle w:val="apple-converted-space"/>
          <w:color w:val="252525"/>
          <w:sz w:val="28"/>
          <w:szCs w:val="28"/>
        </w:rPr>
        <w:t xml:space="preserve"> </w:t>
      </w:r>
      <w:r w:rsidRPr="0022480E">
        <w:rPr>
          <w:color w:val="252525"/>
          <w:sz w:val="28"/>
          <w:szCs w:val="28"/>
        </w:rPr>
        <w:t>и</w:t>
      </w:r>
      <w:r w:rsidRPr="0022480E">
        <w:rPr>
          <w:rStyle w:val="apple-converted-space"/>
          <w:color w:val="252525"/>
          <w:sz w:val="28"/>
          <w:szCs w:val="28"/>
        </w:rPr>
        <w:t> </w:t>
      </w:r>
      <w:proofErr w:type="spellStart"/>
      <w:r w:rsidR="00CF6FE4">
        <w:fldChar w:fldCharType="begin"/>
      </w:r>
      <w:r w:rsidR="00CF6FE4">
        <w:instrText>HYPERLINK "http://ru.wikipedia.org/wiki/%D0%A1%D1%82%D0%B0%D1%80%D0%BE%D1%89%D0%B5%D0%B4%D1%80%D0%B8%D0%BD%D1%81%D0%BA%D0%B0%D1%8F" \o "Старощедринская"</w:instrText>
      </w:r>
      <w:r w:rsidR="00CF6FE4">
        <w:fldChar w:fldCharType="separate"/>
      </w:r>
      <w:r w:rsidRPr="0022480E">
        <w:rPr>
          <w:rStyle w:val="a7"/>
          <w:color w:val="0B0080"/>
          <w:sz w:val="28"/>
          <w:szCs w:val="28"/>
        </w:rPr>
        <w:t>Старощедринская</w:t>
      </w:r>
      <w:proofErr w:type="spellEnd"/>
      <w:r w:rsidR="00CF6FE4">
        <w:fldChar w:fldCharType="end"/>
      </w:r>
      <w:r w:rsidRPr="0022480E">
        <w:rPr>
          <w:color w:val="252525"/>
          <w:sz w:val="28"/>
          <w:szCs w:val="28"/>
        </w:rPr>
        <w:t>.</w:t>
      </w:r>
    </w:p>
    <w:p w:rsidR="003B4D2F" w:rsidRPr="00D83E9F" w:rsidRDefault="003B4D2F" w:rsidP="003A420B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>Трудовые ресурсы, уровень жизни населения</w:t>
      </w:r>
    </w:p>
    <w:p w:rsidR="005D7DB8" w:rsidRPr="005D7DB8" w:rsidRDefault="005D7DB8" w:rsidP="005D7DB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7DB8">
        <w:rPr>
          <w:rFonts w:ascii="Times New Roman" w:eastAsia="Times New Roman" w:hAnsi="Times New Roman"/>
          <w:b/>
          <w:sz w:val="28"/>
          <w:szCs w:val="28"/>
          <w:lang w:eastAsia="ru-RU"/>
        </w:rPr>
        <w:t>2.Наличие трудовых ресурсов и других категорий населения по состоянию на 01.01.2016 года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5"/>
        <w:gridCol w:w="2492"/>
        <w:gridCol w:w="3191"/>
      </w:tblGrid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категорий</w:t>
            </w:r>
          </w:p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Численность 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2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населения</w:t>
            </w:r>
          </w:p>
        </w:tc>
        <w:tc>
          <w:tcPr>
            <w:tcW w:w="2492" w:type="dxa"/>
          </w:tcPr>
          <w:p w:rsidR="004809B9" w:rsidRPr="005D7DB8" w:rsidRDefault="00FB3482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3371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в том числе:</w:t>
            </w:r>
          </w:p>
        </w:tc>
        <w:tc>
          <w:tcPr>
            <w:tcW w:w="2492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1.мужчин</w:t>
            </w:r>
          </w:p>
        </w:tc>
        <w:tc>
          <w:tcPr>
            <w:tcW w:w="2492" w:type="dxa"/>
          </w:tcPr>
          <w:p w:rsidR="004809B9" w:rsidRPr="00891B3F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1B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1008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Из них</w:t>
            </w:r>
          </w:p>
        </w:tc>
        <w:tc>
          <w:tcPr>
            <w:tcW w:w="2492" w:type="dxa"/>
          </w:tcPr>
          <w:p w:rsidR="004809B9" w:rsidRPr="003A420B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1.1.трудоспособных</w:t>
            </w:r>
          </w:p>
        </w:tc>
        <w:tc>
          <w:tcPr>
            <w:tcW w:w="2492" w:type="dxa"/>
          </w:tcPr>
          <w:p w:rsidR="004809B9" w:rsidRPr="00EC6C00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1.2.работающих</w:t>
            </w:r>
          </w:p>
        </w:tc>
        <w:tc>
          <w:tcPr>
            <w:tcW w:w="2492" w:type="dxa"/>
          </w:tcPr>
          <w:p w:rsidR="004809B9" w:rsidRPr="00EC6C00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2.женщин</w:t>
            </w:r>
          </w:p>
        </w:tc>
        <w:tc>
          <w:tcPr>
            <w:tcW w:w="2492" w:type="dxa"/>
          </w:tcPr>
          <w:p w:rsidR="004809B9" w:rsidRPr="00EC6C00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Из них</w:t>
            </w:r>
          </w:p>
        </w:tc>
        <w:tc>
          <w:tcPr>
            <w:tcW w:w="2492" w:type="dxa"/>
          </w:tcPr>
          <w:p w:rsidR="004809B9" w:rsidRPr="00EC6C00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2.1.трудоспособных</w:t>
            </w:r>
          </w:p>
        </w:tc>
        <w:tc>
          <w:tcPr>
            <w:tcW w:w="2492" w:type="dxa"/>
          </w:tcPr>
          <w:p w:rsidR="004809B9" w:rsidRPr="00EC6C00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2.2.работающих</w:t>
            </w:r>
          </w:p>
        </w:tc>
        <w:tc>
          <w:tcPr>
            <w:tcW w:w="2492" w:type="dxa"/>
          </w:tcPr>
          <w:p w:rsidR="004809B9" w:rsidRPr="00EC6C00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3.всего трудовых ресурсов</w:t>
            </w:r>
          </w:p>
        </w:tc>
        <w:tc>
          <w:tcPr>
            <w:tcW w:w="2492" w:type="dxa"/>
          </w:tcPr>
          <w:p w:rsidR="004809B9" w:rsidRPr="00EC6C00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845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09B9" w:rsidRPr="005D7DB8" w:rsidTr="004809B9">
        <w:tc>
          <w:tcPr>
            <w:tcW w:w="4205" w:type="dxa"/>
          </w:tcPr>
          <w:p w:rsidR="004809B9" w:rsidRPr="005D7DB8" w:rsidRDefault="004809B9" w:rsidP="004809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7D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4.Пенсионеров </w:t>
            </w:r>
          </w:p>
        </w:tc>
        <w:tc>
          <w:tcPr>
            <w:tcW w:w="2492" w:type="dxa"/>
          </w:tcPr>
          <w:p w:rsidR="004809B9" w:rsidRPr="00EC6C00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3191" w:type="dxa"/>
          </w:tcPr>
          <w:p w:rsidR="004809B9" w:rsidRPr="005D7DB8" w:rsidRDefault="004809B9" w:rsidP="0048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809B9" w:rsidRPr="00D83E9F" w:rsidRDefault="004809B9" w:rsidP="004809B9">
      <w:pPr>
        <w:shd w:val="clear" w:color="auto" w:fill="FFFFFF"/>
        <w:spacing w:before="100" w:beforeAutospacing="1" w:after="0"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>Жилой фонд муниципального образования</w:t>
      </w:r>
    </w:p>
    <w:p w:rsidR="004809B9" w:rsidRPr="003A420B" w:rsidRDefault="004809B9" w:rsidP="004809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A420B">
        <w:rPr>
          <w:rFonts w:ascii="Times New Roman" w:eastAsia="Times New Roman" w:hAnsi="Times New Roman"/>
          <w:b/>
          <w:sz w:val="28"/>
          <w:szCs w:val="28"/>
        </w:rPr>
        <w:t xml:space="preserve">         На 01.01.2016 г. составляет – </w:t>
      </w:r>
      <w:r>
        <w:rPr>
          <w:rFonts w:ascii="Times New Roman" w:eastAsia="Times New Roman" w:hAnsi="Times New Roman"/>
          <w:b/>
          <w:sz w:val="28"/>
          <w:szCs w:val="28"/>
        </w:rPr>
        <w:t>34300</w:t>
      </w:r>
      <w:r w:rsidRPr="003A420B">
        <w:rPr>
          <w:rFonts w:ascii="Times New Roman" w:eastAsia="Times New Roman" w:hAnsi="Times New Roman"/>
          <w:b/>
          <w:sz w:val="28"/>
          <w:szCs w:val="28"/>
        </w:rPr>
        <w:t xml:space="preserve"> кв.м., в т.ч.:</w:t>
      </w:r>
    </w:p>
    <w:p w:rsidR="004809B9" w:rsidRPr="003A420B" w:rsidRDefault="004809B9" w:rsidP="004809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A420B">
        <w:rPr>
          <w:rFonts w:ascii="Times New Roman" w:eastAsia="Times New Roman" w:hAnsi="Times New Roman"/>
          <w:b/>
          <w:sz w:val="28"/>
          <w:szCs w:val="28"/>
        </w:rPr>
        <w:t xml:space="preserve">        - в муниципальной собственности –  </w:t>
      </w:r>
      <w:r>
        <w:rPr>
          <w:rFonts w:ascii="Times New Roman" w:eastAsia="Times New Roman" w:hAnsi="Times New Roman"/>
          <w:b/>
          <w:sz w:val="28"/>
          <w:szCs w:val="28"/>
        </w:rPr>
        <w:t>500</w:t>
      </w:r>
      <w:r w:rsidRPr="003A420B">
        <w:rPr>
          <w:rFonts w:ascii="Times New Roman" w:eastAsia="Times New Roman" w:hAnsi="Times New Roman"/>
          <w:b/>
          <w:sz w:val="28"/>
          <w:szCs w:val="28"/>
        </w:rPr>
        <w:t xml:space="preserve"> кв.м.</w:t>
      </w:r>
    </w:p>
    <w:p w:rsidR="004809B9" w:rsidRPr="003A420B" w:rsidRDefault="004809B9" w:rsidP="004809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A420B">
        <w:rPr>
          <w:rFonts w:ascii="Times New Roman" w:eastAsia="Times New Roman" w:hAnsi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</w:rPr>
        <w:t>- в частной собственности –  33800</w:t>
      </w:r>
      <w:r w:rsidRPr="003A420B">
        <w:rPr>
          <w:rFonts w:ascii="Times New Roman" w:eastAsia="Times New Roman" w:hAnsi="Times New Roman"/>
          <w:b/>
          <w:sz w:val="28"/>
          <w:szCs w:val="28"/>
        </w:rPr>
        <w:t xml:space="preserve"> кв.м.</w:t>
      </w:r>
    </w:p>
    <w:p w:rsidR="004809B9" w:rsidRPr="00D83E9F" w:rsidRDefault="004809B9" w:rsidP="004809B9">
      <w:pPr>
        <w:shd w:val="clear" w:color="auto" w:fill="FFFFFF"/>
        <w:spacing w:before="100" w:beforeAutospacing="1"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Транспорт, связь, дорожное хозяйство</w:t>
      </w:r>
    </w:p>
    <w:p w:rsidR="004809B9" w:rsidRPr="00DB537E" w:rsidRDefault="004809B9" w:rsidP="004809B9">
      <w:pPr>
        <w:shd w:val="clear" w:color="auto" w:fill="FFFFFF"/>
        <w:tabs>
          <w:tab w:val="left" w:pos="709"/>
        </w:tabs>
        <w:spacing w:before="100" w:beforeAutospacing="1"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B537E">
        <w:rPr>
          <w:rFonts w:ascii="Times New Roman" w:eastAsia="Times New Roman" w:hAnsi="Times New Roman"/>
          <w:sz w:val="28"/>
          <w:szCs w:val="28"/>
        </w:rPr>
        <w:t xml:space="preserve">                    Общая протяженность улично-дорожной сети в границах населенных пунктов  составляет  27 км.  </w:t>
      </w:r>
    </w:p>
    <w:p w:rsidR="004809B9" w:rsidRPr="00D83E9F" w:rsidRDefault="004809B9" w:rsidP="004809B9">
      <w:pPr>
        <w:shd w:val="clear" w:color="auto" w:fill="FFFFFF"/>
        <w:spacing w:before="100" w:beforeAutospacing="1"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sz w:val="28"/>
          <w:szCs w:val="28"/>
        </w:rPr>
        <w:t>Услуги связи (телефон и интернет) предоставляют: ОАО «</w:t>
      </w:r>
      <w:proofErr w:type="spellStart"/>
      <w:r w:rsidRPr="00D83E9F">
        <w:rPr>
          <w:rFonts w:ascii="Times New Roman" w:eastAsia="Times New Roman" w:hAnsi="Times New Roman"/>
          <w:sz w:val="28"/>
          <w:szCs w:val="28"/>
        </w:rPr>
        <w:t>Вайнахтелеком</w:t>
      </w:r>
      <w:proofErr w:type="spellEnd"/>
      <w:r w:rsidRPr="00D83E9F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, ОАО «Мегафон», ОАО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Билайн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4809B9" w:rsidRPr="002E3B85" w:rsidRDefault="004809B9" w:rsidP="004809B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2E3B85">
        <w:rPr>
          <w:rFonts w:ascii="Times New Roman" w:eastAsia="Times New Roman" w:hAnsi="Times New Roman"/>
          <w:bCs/>
          <w:sz w:val="28"/>
          <w:szCs w:val="28"/>
        </w:rPr>
        <w:t>Наличие мощностей инженерной инфраструктуры:</w:t>
      </w:r>
    </w:p>
    <w:p w:rsidR="004809B9" w:rsidRPr="002E3B85" w:rsidRDefault="004809B9" w:rsidP="004809B9">
      <w:pPr>
        <w:shd w:val="clear" w:color="auto" w:fill="FFFFFF"/>
        <w:spacing w:before="100" w:beforeAutospacing="1"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E3B85">
        <w:rPr>
          <w:rFonts w:ascii="Times New Roman" w:eastAsia="Times New Roman" w:hAnsi="Times New Roman"/>
          <w:bCs/>
          <w:sz w:val="28"/>
          <w:szCs w:val="28"/>
        </w:rPr>
        <w:t xml:space="preserve">          Водопровод:</w:t>
      </w:r>
      <w:r w:rsidRPr="002E3B85">
        <w:rPr>
          <w:rFonts w:ascii="Times New Roman" w:eastAsia="Times New Roman" w:hAnsi="Times New Roman"/>
          <w:sz w:val="28"/>
          <w:szCs w:val="28"/>
        </w:rPr>
        <w:t xml:space="preserve"> протяженность сетей водопровода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Брагунском</w:t>
      </w:r>
      <w:proofErr w:type="spellEnd"/>
      <w:r w:rsidRPr="002E3B85">
        <w:rPr>
          <w:rFonts w:ascii="Times New Roman" w:eastAsia="Times New Roman" w:hAnsi="Times New Roman"/>
          <w:sz w:val="28"/>
          <w:szCs w:val="28"/>
        </w:rPr>
        <w:t xml:space="preserve"> сельском поселении – 19000 м.</w:t>
      </w:r>
    </w:p>
    <w:p w:rsidR="004809B9" w:rsidRPr="00DB537E" w:rsidRDefault="004809B9" w:rsidP="004809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3A420B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</w:t>
      </w:r>
      <w:r w:rsidRPr="00DB537E">
        <w:rPr>
          <w:rFonts w:ascii="Times New Roman" w:eastAsia="Times New Roman" w:hAnsi="Times New Roman"/>
          <w:bCs/>
          <w:sz w:val="28"/>
          <w:szCs w:val="28"/>
        </w:rPr>
        <w:t>Водонапорные башни - </w:t>
      </w:r>
      <w:r w:rsidRPr="00DB537E">
        <w:rPr>
          <w:rFonts w:ascii="Times New Roman" w:eastAsia="Times New Roman" w:hAnsi="Times New Roman"/>
          <w:sz w:val="28"/>
          <w:szCs w:val="28"/>
        </w:rPr>
        <w:t>2 шт.</w:t>
      </w:r>
    </w:p>
    <w:p w:rsidR="004809B9" w:rsidRPr="00DB537E" w:rsidRDefault="004809B9" w:rsidP="004809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B537E">
        <w:rPr>
          <w:rFonts w:ascii="Times New Roman" w:eastAsia="Times New Roman" w:hAnsi="Times New Roman"/>
          <w:sz w:val="28"/>
          <w:szCs w:val="28"/>
        </w:rPr>
        <w:t xml:space="preserve">Обеспечение сельского населения центральным водоснабжением – </w:t>
      </w:r>
      <w:r>
        <w:rPr>
          <w:rFonts w:ascii="Times New Roman" w:eastAsia="Times New Roman" w:hAnsi="Times New Roman"/>
          <w:sz w:val="28"/>
          <w:szCs w:val="28"/>
        </w:rPr>
        <w:t>70</w:t>
      </w:r>
      <w:r w:rsidRPr="00DB537E">
        <w:rPr>
          <w:rFonts w:ascii="Times New Roman" w:eastAsia="Times New Roman" w:hAnsi="Times New Roman"/>
          <w:sz w:val="28"/>
          <w:szCs w:val="28"/>
        </w:rPr>
        <w:t>%</w:t>
      </w:r>
    </w:p>
    <w:p w:rsidR="004809B9" w:rsidRPr="002E3B85" w:rsidRDefault="004809B9" w:rsidP="004809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E3B85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Газопроводы</w:t>
      </w:r>
      <w:r w:rsidRPr="002E3B85">
        <w:rPr>
          <w:rFonts w:ascii="Times New Roman" w:eastAsia="Times New Roman" w:hAnsi="Times New Roman"/>
          <w:sz w:val="28"/>
          <w:szCs w:val="28"/>
        </w:rPr>
        <w:t>: протяженность 29000м.</w:t>
      </w:r>
    </w:p>
    <w:p w:rsidR="004809B9" w:rsidRPr="00DB537E" w:rsidRDefault="004809B9" w:rsidP="004809B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B537E">
        <w:rPr>
          <w:rFonts w:ascii="Times New Roman" w:eastAsia="Times New Roman" w:hAnsi="Times New Roman"/>
          <w:sz w:val="28"/>
          <w:szCs w:val="28"/>
        </w:rPr>
        <w:t>Обеспечен</w:t>
      </w:r>
      <w:r>
        <w:rPr>
          <w:rFonts w:ascii="Times New Roman" w:eastAsia="Times New Roman" w:hAnsi="Times New Roman"/>
          <w:sz w:val="28"/>
          <w:szCs w:val="28"/>
        </w:rPr>
        <w:t>ность населения сетевым газом 96</w:t>
      </w:r>
      <w:r w:rsidRPr="00DB537E">
        <w:rPr>
          <w:rFonts w:ascii="Times New Roman" w:eastAsia="Times New Roman" w:hAnsi="Times New Roman"/>
          <w:sz w:val="28"/>
          <w:szCs w:val="28"/>
        </w:rPr>
        <w:t xml:space="preserve"> %</w:t>
      </w:r>
    </w:p>
    <w:p w:rsidR="003B4D2F" w:rsidRPr="003B4D2F" w:rsidRDefault="003B4D2F" w:rsidP="005D7DB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</w:p>
    <w:p w:rsidR="00412588" w:rsidRPr="00D83E9F" w:rsidRDefault="00412588" w:rsidP="00412588">
      <w:pPr>
        <w:shd w:val="clear" w:color="auto" w:fill="FFFFFF"/>
        <w:spacing w:before="100" w:beforeAutospacing="1" w:after="0"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b/>
          <w:bCs/>
          <w:sz w:val="28"/>
          <w:szCs w:val="28"/>
        </w:rPr>
        <w:t>Бюджет поселения.</w:t>
      </w:r>
    </w:p>
    <w:p w:rsidR="00412588" w:rsidRPr="003A420B" w:rsidRDefault="004809B9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Брагунское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12588" w:rsidRPr="003A420B">
        <w:rPr>
          <w:rFonts w:ascii="Times New Roman" w:eastAsia="Times New Roman" w:hAnsi="Times New Roman"/>
          <w:sz w:val="28"/>
          <w:szCs w:val="28"/>
        </w:rPr>
        <w:t>сельское поселение на самостоятельном бюджете с 1 января 2006 года, в соответствии с ФЗ № 131 от 06.10.2003г</w:t>
      </w:r>
    </w:p>
    <w:p w:rsidR="00412588" w:rsidRPr="00D83E9F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sz w:val="28"/>
          <w:szCs w:val="28"/>
        </w:rPr>
        <w:t xml:space="preserve">Работа по увеличению доходов бюджета </w:t>
      </w:r>
      <w:r w:rsidR="009D2CBC">
        <w:rPr>
          <w:rFonts w:ascii="Times New Roman" w:eastAsia="Times New Roman" w:hAnsi="Times New Roman"/>
          <w:sz w:val="28"/>
          <w:szCs w:val="28"/>
        </w:rPr>
        <w:t>Брагунского</w:t>
      </w:r>
      <w:r w:rsidRPr="00D83E9F">
        <w:rPr>
          <w:rFonts w:ascii="Times New Roman" w:eastAsia="Times New Roman" w:hAnsi="Times New Roman"/>
          <w:sz w:val="28"/>
          <w:szCs w:val="28"/>
        </w:rPr>
        <w:t xml:space="preserve"> сельского поселения осуществляется по следующим направлениям:</w:t>
      </w:r>
    </w:p>
    <w:p w:rsidR="00412588" w:rsidRPr="00D83E9F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sz w:val="28"/>
          <w:szCs w:val="28"/>
        </w:rPr>
        <w:t xml:space="preserve">         - привлечение инвесторов на территорию сельского поселения;</w:t>
      </w:r>
    </w:p>
    <w:p w:rsidR="00412588" w:rsidRPr="00D83E9F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sz w:val="28"/>
          <w:szCs w:val="28"/>
        </w:rPr>
        <w:t xml:space="preserve">         - постановка на учет новых налогоплательщиков в налоговых органах;</w:t>
      </w:r>
    </w:p>
    <w:p w:rsidR="00412588" w:rsidRPr="00D83E9F" w:rsidRDefault="00412588" w:rsidP="00412588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sz w:val="28"/>
          <w:szCs w:val="28"/>
        </w:rPr>
        <w:t xml:space="preserve">         - снижение задолженности организаций и физических лиц по платежам в бюджеты всех уровней;</w:t>
      </w:r>
    </w:p>
    <w:p w:rsidR="00231666" w:rsidRPr="00D83E9F" w:rsidRDefault="00412588" w:rsidP="005D7DB8">
      <w:pPr>
        <w:shd w:val="clear" w:color="auto" w:fill="FFFFFF"/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D83E9F">
        <w:rPr>
          <w:rFonts w:ascii="Times New Roman" w:eastAsia="Times New Roman" w:hAnsi="Times New Roman"/>
          <w:sz w:val="28"/>
          <w:szCs w:val="28"/>
        </w:rPr>
        <w:t xml:space="preserve">        Основной задачей бюджета на 201</w:t>
      </w:r>
      <w:r w:rsidR="002F2B3D">
        <w:rPr>
          <w:rFonts w:ascii="Times New Roman" w:eastAsia="Times New Roman" w:hAnsi="Times New Roman"/>
          <w:sz w:val="28"/>
          <w:szCs w:val="28"/>
        </w:rPr>
        <w:t>5</w:t>
      </w:r>
      <w:r w:rsidRPr="00D83E9F">
        <w:rPr>
          <w:rFonts w:ascii="Times New Roman" w:eastAsia="Times New Roman" w:hAnsi="Times New Roman"/>
          <w:sz w:val="28"/>
          <w:szCs w:val="28"/>
        </w:rPr>
        <w:t xml:space="preserve"> – 20</w:t>
      </w:r>
      <w:r w:rsidR="005D7DB8" w:rsidRPr="00D83E9F">
        <w:rPr>
          <w:rFonts w:ascii="Times New Roman" w:eastAsia="Times New Roman" w:hAnsi="Times New Roman"/>
          <w:sz w:val="28"/>
          <w:szCs w:val="28"/>
        </w:rPr>
        <w:t>3</w:t>
      </w:r>
      <w:r w:rsidR="002F2B3D">
        <w:rPr>
          <w:rFonts w:ascii="Times New Roman" w:eastAsia="Times New Roman" w:hAnsi="Times New Roman"/>
          <w:sz w:val="28"/>
          <w:szCs w:val="28"/>
        </w:rPr>
        <w:t>2</w:t>
      </w:r>
      <w:r w:rsidR="005D7DB8" w:rsidRPr="00D83E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3E9F">
        <w:rPr>
          <w:rFonts w:ascii="Times New Roman" w:eastAsia="Times New Roman" w:hAnsi="Times New Roman"/>
          <w:sz w:val="28"/>
          <w:szCs w:val="28"/>
        </w:rPr>
        <w:t>г</w:t>
      </w:r>
      <w:r w:rsidR="005D7DB8" w:rsidRPr="00D83E9F">
        <w:rPr>
          <w:rFonts w:ascii="Times New Roman" w:eastAsia="Times New Roman" w:hAnsi="Times New Roman"/>
          <w:sz w:val="28"/>
          <w:szCs w:val="28"/>
        </w:rPr>
        <w:t>.</w:t>
      </w:r>
      <w:r w:rsidRPr="00D83E9F">
        <w:rPr>
          <w:rFonts w:ascii="Times New Roman" w:eastAsia="Times New Roman" w:hAnsi="Times New Roman"/>
          <w:sz w:val="28"/>
          <w:szCs w:val="28"/>
        </w:rPr>
        <w:t>г</w:t>
      </w:r>
      <w:r w:rsidR="00D83E9F">
        <w:rPr>
          <w:rFonts w:ascii="Times New Roman" w:eastAsia="Times New Roman" w:hAnsi="Times New Roman"/>
          <w:sz w:val="28"/>
          <w:szCs w:val="28"/>
        </w:rPr>
        <w:t>.</w:t>
      </w:r>
      <w:r w:rsidRPr="00D83E9F">
        <w:rPr>
          <w:rFonts w:ascii="Times New Roman" w:eastAsia="Times New Roman" w:hAnsi="Times New Roman"/>
          <w:sz w:val="28"/>
          <w:szCs w:val="28"/>
        </w:rPr>
        <w:t xml:space="preserve"> является концентрация бюджетных ресурсов на важнейших направлениях социально-экономического развития поселения.</w:t>
      </w:r>
    </w:p>
    <w:p w:rsidR="00231666" w:rsidRPr="00231666" w:rsidRDefault="00231666" w:rsidP="0023166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</w:t>
      </w:r>
      <w:r w:rsidR="005D7DB8">
        <w:rPr>
          <w:rFonts w:ascii="Times New Roman" w:eastAsia="Times New Roman" w:hAnsi="Times New Roman"/>
          <w:sz w:val="28"/>
          <w:szCs w:val="28"/>
          <w:lang w:eastAsia="ru-RU"/>
        </w:rPr>
        <w:t>й в экономику сельского поселения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231666" w:rsidRPr="00231666" w:rsidRDefault="00231666" w:rsidP="0023166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Природные ресурсы – значимый фактор для привлечения инве</w:t>
      </w:r>
      <w:r w:rsidR="005D7DB8">
        <w:rPr>
          <w:rFonts w:ascii="Times New Roman" w:eastAsia="Times New Roman" w:hAnsi="Times New Roman"/>
          <w:sz w:val="28"/>
          <w:szCs w:val="28"/>
          <w:lang w:eastAsia="ru-RU"/>
        </w:rPr>
        <w:t>сторов  сельское хозяйство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1666" w:rsidRPr="00231666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Современный уровень развития сферы социально-культурного обслуживания в </w:t>
      </w:r>
      <w:proofErr w:type="spellStart"/>
      <w:r w:rsidR="004809B9">
        <w:rPr>
          <w:rFonts w:ascii="Times New Roman" w:eastAsia="Times New Roman" w:hAnsi="Times New Roman"/>
          <w:sz w:val="28"/>
          <w:szCs w:val="28"/>
          <w:lang w:eastAsia="ru-RU"/>
        </w:rPr>
        <w:t>Брагунском</w:t>
      </w:r>
      <w:proofErr w:type="spellEnd"/>
      <w:r w:rsidR="004809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</w:t>
      </w:r>
    </w:p>
    <w:p w:rsidR="00231666" w:rsidRPr="00891B3F" w:rsidRDefault="00231666" w:rsidP="00D83E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Правовым актом территориального планирования муниципального уровня является генеральный план. Генеральный план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</w:t>
      </w:r>
      <w:r w:rsidR="002775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ого поселения </w:t>
      </w:r>
      <w:r w:rsidR="00412F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Гудермесского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района </w:t>
      </w:r>
      <w:r w:rsidR="002775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Чеченской Республики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решением </w:t>
      </w:r>
      <w:r w:rsidR="002775D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9D2CBC">
        <w:rPr>
          <w:rFonts w:ascii="Times New Roman" w:eastAsia="Times New Roman" w:hAnsi="Times New Roman"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proofErr w:type="gramStart"/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F2B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3E9F" w:rsidRPr="00891B3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891B3F">
        <w:rPr>
          <w:rFonts w:ascii="Times New Roman" w:eastAsia="Times New Roman" w:hAnsi="Times New Roman"/>
          <w:sz w:val="28"/>
          <w:szCs w:val="28"/>
          <w:lang w:eastAsia="ru-RU"/>
        </w:rPr>
        <w:t>согласно которому установлены и утверждены:</w:t>
      </w:r>
    </w:p>
    <w:p w:rsidR="00231666" w:rsidRPr="00231666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- территориальная организация и планировочная структура территории поселения;</w:t>
      </w:r>
    </w:p>
    <w:p w:rsidR="00231666" w:rsidRPr="00231666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- функциональное зонирование территории поселения;</w:t>
      </w:r>
    </w:p>
    <w:p w:rsidR="00231666" w:rsidRPr="00231666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- границы </w:t>
      </w:r>
      <w:proofErr w:type="gramStart"/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зон планируемого размещения объектов капитального строительства муниципального уровня</w:t>
      </w:r>
      <w:proofErr w:type="gramEnd"/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1666" w:rsidRPr="00231666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генерального плана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юридически обоснованно осуществляются последующие этапы градостроительной деятельности на территории поселения:</w:t>
      </w:r>
    </w:p>
    <w:p w:rsidR="00231666" w:rsidRPr="002E3B85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B85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решением </w:t>
      </w:r>
      <w:r w:rsidR="002775DD" w:rsidRPr="002E3B85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r w:rsidR="00412F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="00412F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E3B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сельского поселения</w:t>
      </w:r>
      <w:r w:rsidR="00412F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F2B3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E3B8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утверждены правила землепользования и застройки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E3B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="00936281" w:rsidRPr="002E3B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1666" w:rsidRPr="002E3B85" w:rsidRDefault="00231666" w:rsidP="00231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B8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3B85" w:rsidRPr="002E3B8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9D2CBC">
        <w:rPr>
          <w:rFonts w:ascii="Times New Roman" w:eastAsia="Times New Roman" w:hAnsi="Times New Roman"/>
          <w:sz w:val="28"/>
          <w:szCs w:val="28"/>
          <w:lang w:eastAsia="ru-RU"/>
        </w:rPr>
        <w:t>Брагунского</w:t>
      </w:r>
      <w:r w:rsidRPr="002E3B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="002E3B85" w:rsidRPr="002E3B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B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3B85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2E3B85">
        <w:rPr>
          <w:rFonts w:ascii="Times New Roman" w:hAnsi="Times New Roman"/>
          <w:sz w:val="28"/>
          <w:szCs w:val="28"/>
          <w:lang w:eastAsia="ru-RU"/>
        </w:rPr>
        <w:t xml:space="preserve">тверждена программа комплексного развития систем коммунальной инфраструктуры </w:t>
      </w:r>
      <w:r w:rsidRPr="002E3B8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сельской </w:t>
      </w:r>
      <w:r w:rsidR="009D2CBC">
        <w:rPr>
          <w:rFonts w:ascii="Times New Roman" w:eastAsia="Times New Roman" w:hAnsi="Times New Roman"/>
          <w:sz w:val="28"/>
          <w:szCs w:val="28"/>
          <w:lang w:eastAsia="ru-RU"/>
        </w:rPr>
        <w:t>Брагунского</w:t>
      </w:r>
      <w:r w:rsidRPr="002E3B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  <w:r w:rsidRPr="002E3B85">
        <w:rPr>
          <w:rFonts w:ascii="Times New Roman" w:eastAsia="Times New Roman" w:hAnsi="Times New Roman"/>
          <w:sz w:val="28"/>
          <w:szCs w:val="28"/>
          <w:lang w:eastAsia="ru-RU"/>
        </w:rPr>
        <w:t>на период с 201</w:t>
      </w:r>
      <w:r w:rsidR="002F2B3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E3B85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2F2B3D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2E3B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700EA" w:rsidRPr="002E3B8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00EA" w:rsidRPr="002E3B85" w:rsidRDefault="00231666" w:rsidP="00231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B8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3B85" w:rsidRPr="002E3B85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E3B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="002F2B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F2B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3B85">
        <w:rPr>
          <w:rFonts w:ascii="Times New Roman" w:hAnsi="Times New Roman"/>
          <w:sz w:val="28"/>
          <w:szCs w:val="28"/>
          <w:lang w:eastAsia="ru-RU"/>
        </w:rPr>
        <w:t xml:space="preserve">утверждены схемы водоснабжения и водоотведения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E3B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Pr="002E3B85">
        <w:rPr>
          <w:rFonts w:ascii="Times New Roman" w:hAnsi="Times New Roman"/>
          <w:sz w:val="28"/>
          <w:szCs w:val="28"/>
          <w:lang w:eastAsia="ru-RU"/>
        </w:rPr>
        <w:t>;</w:t>
      </w:r>
    </w:p>
    <w:p w:rsidR="00231666" w:rsidRPr="002E3B85" w:rsidRDefault="009700EA" w:rsidP="00231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B8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E3B85" w:rsidRPr="002E3B85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2F2B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3B85">
        <w:rPr>
          <w:rFonts w:ascii="Times New Roman" w:hAnsi="Times New Roman"/>
          <w:sz w:val="28"/>
          <w:szCs w:val="28"/>
          <w:lang w:eastAsia="ru-RU"/>
        </w:rPr>
        <w:t xml:space="preserve"> утверждены схемы теплоснабжения;</w:t>
      </w:r>
    </w:p>
    <w:p w:rsidR="00D83E9F" w:rsidRPr="002E3B85" w:rsidRDefault="00D83E9F" w:rsidP="002316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666" w:rsidRPr="00231666" w:rsidRDefault="00231666" w:rsidP="002316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1.2. Технико-экономические параметры существующих объектов </w:t>
      </w:r>
      <w:r w:rsidR="0075702B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коммунальной</w:t>
      </w:r>
      <w:r w:rsidRPr="002316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инфраструктуры поселения, сложившийся уровень обеспеченности населения поселения услугами объектов </w:t>
      </w:r>
      <w:r w:rsidR="0075702B"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коммунальной</w:t>
      </w:r>
      <w:r w:rsidRPr="002316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инфраструктуры </w:t>
      </w:r>
    </w:p>
    <w:p w:rsidR="00231666" w:rsidRPr="00231666" w:rsidRDefault="00231666" w:rsidP="002316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9B9" w:rsidRDefault="00231666" w:rsidP="004809B9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Образование</w:t>
      </w:r>
      <w:r w:rsidRPr="00231666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</w:t>
      </w:r>
      <w:r w:rsidR="004144F7">
        <w:rPr>
          <w:rFonts w:ascii="Times New Roman" w:eastAsia="Arial Unicode MS" w:hAnsi="Times New Roman"/>
          <w:sz w:val="28"/>
          <w:szCs w:val="28"/>
          <w:lang w:eastAsia="ru-RU"/>
        </w:rPr>
        <w:t>О</w:t>
      </w:r>
      <w:r w:rsidRPr="00231666">
        <w:rPr>
          <w:rFonts w:ascii="Times New Roman" w:eastAsia="Arial Unicode MS" w:hAnsi="Times New Roman"/>
          <w:sz w:val="28"/>
          <w:szCs w:val="28"/>
          <w:lang w:eastAsia="ru-RU"/>
        </w:rPr>
        <w:t>бразовательны</w:t>
      </w:r>
      <w:r w:rsidR="004144F7">
        <w:rPr>
          <w:rFonts w:ascii="Times New Roman" w:eastAsia="Arial Unicode MS" w:hAnsi="Times New Roman"/>
          <w:sz w:val="28"/>
          <w:szCs w:val="28"/>
          <w:lang w:eastAsia="ru-RU"/>
        </w:rPr>
        <w:t>м</w:t>
      </w:r>
      <w:r w:rsidRPr="00231666">
        <w:rPr>
          <w:rFonts w:ascii="Times New Roman" w:eastAsia="Arial Unicode MS" w:hAnsi="Times New Roman"/>
          <w:sz w:val="28"/>
          <w:szCs w:val="28"/>
          <w:lang w:eastAsia="ru-RU"/>
        </w:rPr>
        <w:t xml:space="preserve"> учреждени</w:t>
      </w:r>
      <w:r w:rsidR="004144F7">
        <w:rPr>
          <w:rFonts w:ascii="Times New Roman" w:eastAsia="Arial Unicode MS" w:hAnsi="Times New Roman"/>
          <w:sz w:val="28"/>
          <w:szCs w:val="28"/>
          <w:lang w:eastAsia="ru-RU"/>
        </w:rPr>
        <w:t>ем</w:t>
      </w:r>
      <w:r w:rsidR="00412F61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Pr="00231666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proofErr w:type="gramStart"/>
      <w:r w:rsidRPr="00231666">
        <w:rPr>
          <w:rFonts w:ascii="Times New Roman" w:eastAsia="Arial Unicode MS" w:hAnsi="Times New Roman"/>
          <w:sz w:val="28"/>
          <w:szCs w:val="28"/>
          <w:lang w:eastAsia="ru-RU"/>
        </w:rPr>
        <w:t>представлена</w:t>
      </w:r>
      <w:proofErr w:type="gramEnd"/>
      <w:r w:rsidR="003A420B">
        <w:rPr>
          <w:rFonts w:ascii="Times New Roman" w:eastAsia="Arial Unicode MS" w:hAnsi="Times New Roman"/>
          <w:sz w:val="28"/>
          <w:szCs w:val="28"/>
          <w:lang w:eastAsia="ru-RU"/>
        </w:rPr>
        <w:t xml:space="preserve"> МБОУ «</w:t>
      </w:r>
      <w:proofErr w:type="spellStart"/>
      <w:r w:rsidR="004809B9">
        <w:rPr>
          <w:rFonts w:ascii="Times New Roman" w:eastAsia="Arial Unicode MS" w:hAnsi="Times New Roman"/>
          <w:sz w:val="28"/>
          <w:szCs w:val="28"/>
          <w:lang w:eastAsia="ru-RU"/>
        </w:rPr>
        <w:t>Брагунская</w:t>
      </w:r>
      <w:proofErr w:type="spellEnd"/>
      <w:r w:rsidR="004809B9">
        <w:rPr>
          <w:rFonts w:ascii="Times New Roman" w:eastAsia="Arial Unicode MS" w:hAnsi="Times New Roman"/>
          <w:sz w:val="28"/>
          <w:szCs w:val="28"/>
          <w:lang w:eastAsia="ru-RU"/>
        </w:rPr>
        <w:t xml:space="preserve"> СОШ»</w:t>
      </w:r>
      <w:r w:rsidR="004809B9" w:rsidRPr="00231666">
        <w:rPr>
          <w:rFonts w:ascii="Times New Roman" w:eastAsia="Arial Unicode MS" w:hAnsi="Times New Roman"/>
          <w:sz w:val="28"/>
          <w:szCs w:val="28"/>
          <w:lang w:eastAsia="ru-RU"/>
        </w:rPr>
        <w:t xml:space="preserve">, в которой в настоящее время обучается </w:t>
      </w:r>
      <w:r w:rsidR="004809B9">
        <w:rPr>
          <w:rFonts w:ascii="Times New Roman" w:eastAsia="Arial Unicode MS" w:hAnsi="Times New Roman"/>
          <w:sz w:val="28"/>
          <w:szCs w:val="28"/>
          <w:lang w:eastAsia="ru-RU"/>
        </w:rPr>
        <w:t>617</w:t>
      </w:r>
    </w:p>
    <w:p w:rsidR="00B82CE1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Обеспечен</w:t>
      </w:r>
      <w:r w:rsidR="004144F7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населения образовательным учреждением 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соответствует минима</w:t>
      </w:r>
      <w:r w:rsidR="00B82CE1">
        <w:rPr>
          <w:rFonts w:ascii="Times New Roman" w:eastAsia="Times New Roman" w:hAnsi="Times New Roman"/>
          <w:sz w:val="28"/>
          <w:szCs w:val="28"/>
          <w:lang w:eastAsia="ru-RU"/>
        </w:rPr>
        <w:t>льным нормативам обеспеченности.</w:t>
      </w:r>
    </w:p>
    <w:p w:rsidR="00231666" w:rsidRPr="00231666" w:rsidRDefault="00231666" w:rsidP="002316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1666">
        <w:rPr>
          <w:rFonts w:ascii="Times New Roman" w:eastAsia="Times New Roman" w:hAnsi="Times New Roman"/>
          <w:b/>
          <w:sz w:val="28"/>
          <w:szCs w:val="28"/>
        </w:rPr>
        <w:t>Здравоохранение.</w:t>
      </w:r>
      <w:r w:rsidR="00412F6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31666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</w:t>
      </w:r>
      <w:r w:rsidR="00412F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31666">
        <w:rPr>
          <w:rFonts w:ascii="Times New Roman" w:eastAsia="Times New Roman" w:hAnsi="Times New Roman"/>
          <w:sz w:val="28"/>
          <w:szCs w:val="28"/>
        </w:rPr>
        <w:t xml:space="preserve">работает </w:t>
      </w:r>
      <w:r w:rsidR="004144F7">
        <w:rPr>
          <w:rFonts w:ascii="Times New Roman" w:eastAsia="Times New Roman" w:hAnsi="Times New Roman"/>
          <w:sz w:val="28"/>
          <w:szCs w:val="28"/>
        </w:rPr>
        <w:t>фельдшерско-акушерский пункт.</w:t>
      </w:r>
    </w:p>
    <w:p w:rsidR="00231666" w:rsidRPr="003A420B" w:rsidRDefault="00231666" w:rsidP="002316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420B">
        <w:rPr>
          <w:rFonts w:ascii="Times New Roman" w:eastAsia="Times New Roman" w:hAnsi="Times New Roman"/>
          <w:sz w:val="28"/>
          <w:szCs w:val="28"/>
          <w:lang w:eastAsia="ar-SA"/>
        </w:rPr>
        <w:t>Социальное обслуживание. В настоящее время на т</w:t>
      </w:r>
      <w:r w:rsidR="003A420B" w:rsidRPr="003A420B">
        <w:rPr>
          <w:rFonts w:ascii="Times New Roman" w:eastAsia="Times New Roman" w:hAnsi="Times New Roman"/>
          <w:sz w:val="28"/>
          <w:szCs w:val="28"/>
          <w:lang w:eastAsia="ar-SA"/>
        </w:rPr>
        <w:t>ерритории поселения работают один</w:t>
      </w:r>
      <w:r w:rsidRPr="003A420B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работника социального обслуживания на дому граждан пожилого возраста и и</w:t>
      </w:r>
      <w:r w:rsidR="005C0995">
        <w:rPr>
          <w:rFonts w:ascii="Times New Roman" w:eastAsia="Times New Roman" w:hAnsi="Times New Roman"/>
          <w:sz w:val="28"/>
          <w:szCs w:val="28"/>
          <w:lang w:eastAsia="ar-SA"/>
        </w:rPr>
        <w:t>нвалидов, которые обслуживают 6</w:t>
      </w:r>
      <w:r w:rsidRPr="003A420B">
        <w:rPr>
          <w:rFonts w:ascii="Times New Roman" w:eastAsia="Times New Roman" w:hAnsi="Times New Roman"/>
          <w:sz w:val="28"/>
          <w:szCs w:val="28"/>
          <w:lang w:eastAsia="ar-SA"/>
        </w:rPr>
        <w:t xml:space="preserve"> человек.</w:t>
      </w:r>
    </w:p>
    <w:p w:rsidR="00231666" w:rsidRPr="003A420B" w:rsidRDefault="0075702B" w:rsidP="00414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Спортивные и игровые объекты</w:t>
      </w:r>
      <w:r w:rsidR="00231666" w:rsidRPr="003A420B">
        <w:rPr>
          <w:rFonts w:ascii="Times New Roman" w:eastAsia="Times New Roman" w:hAnsi="Times New Roman"/>
          <w:sz w:val="28"/>
          <w:szCs w:val="28"/>
        </w:rPr>
        <w:t>.</w:t>
      </w:r>
    </w:p>
    <w:p w:rsidR="00231666" w:rsidRPr="003A420B" w:rsidRDefault="004144F7" w:rsidP="004144F7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A420B">
        <w:rPr>
          <w:rFonts w:ascii="Times New Roman" w:eastAsia="Times New Roman" w:hAnsi="Times New Roman"/>
          <w:sz w:val="28"/>
          <w:szCs w:val="28"/>
        </w:rPr>
        <w:t>Спортивная площадка при школах (средняя).</w:t>
      </w:r>
    </w:p>
    <w:p w:rsidR="00231666" w:rsidRPr="003A420B" w:rsidRDefault="00231666" w:rsidP="002316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A420B">
        <w:rPr>
          <w:rFonts w:ascii="Times New Roman" w:eastAsia="Times New Roman" w:hAnsi="Times New Roman"/>
          <w:sz w:val="28"/>
          <w:szCs w:val="28"/>
        </w:rPr>
        <w:lastRenderedPageBreak/>
        <w:t>Учреждения культуры и искусства. Учреждения культуры территории поселения представлены сельской библиотекой</w:t>
      </w:r>
      <w:r w:rsidR="002F2B3D">
        <w:rPr>
          <w:rFonts w:ascii="Times New Roman" w:eastAsia="Times New Roman" w:hAnsi="Times New Roman"/>
          <w:sz w:val="28"/>
          <w:szCs w:val="28"/>
        </w:rPr>
        <w:t>, которая расположено в здании администрации</w:t>
      </w:r>
      <w:r w:rsidRPr="003A420B">
        <w:rPr>
          <w:rFonts w:ascii="Times New Roman" w:eastAsia="Times New Roman" w:hAnsi="Times New Roman"/>
          <w:sz w:val="28"/>
          <w:szCs w:val="28"/>
        </w:rPr>
        <w:t>.</w:t>
      </w:r>
    </w:p>
    <w:p w:rsidR="00231666" w:rsidRPr="00231666" w:rsidRDefault="00231666" w:rsidP="002316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20B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нормативной частоты посещения населением, объекты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культурно-бытового обслуживания подразделяются </w:t>
      </w:r>
      <w:proofErr w:type="gramStart"/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31666" w:rsidRPr="00231666" w:rsidRDefault="00231666" w:rsidP="0023166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объекты повседневн</w:t>
      </w:r>
      <w:r w:rsidR="004144F7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пользования – 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школы, магазины повседневного спроса;</w:t>
      </w:r>
    </w:p>
    <w:p w:rsidR="00231666" w:rsidRPr="00231666" w:rsidRDefault="00231666" w:rsidP="0023166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объекты периодического польз</w:t>
      </w:r>
      <w:r w:rsidR="004144F7">
        <w:rPr>
          <w:rFonts w:ascii="Times New Roman" w:eastAsia="Times New Roman" w:hAnsi="Times New Roman"/>
          <w:sz w:val="28"/>
          <w:szCs w:val="28"/>
          <w:lang w:eastAsia="ru-RU"/>
        </w:rPr>
        <w:t>ования –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</w:t>
      </w:r>
      <w:r w:rsidR="004144F7">
        <w:rPr>
          <w:rFonts w:ascii="Times New Roman" w:eastAsia="Times New Roman" w:hAnsi="Times New Roman"/>
          <w:sz w:val="28"/>
          <w:szCs w:val="28"/>
          <w:lang w:eastAsia="ru-RU"/>
        </w:rPr>
        <w:t>торговли,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спортивные площадки;</w:t>
      </w:r>
    </w:p>
    <w:p w:rsidR="00231666" w:rsidRPr="00231666" w:rsidRDefault="00231666" w:rsidP="00231666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объекты эпизодического пользования – административные учреждения местного</w:t>
      </w:r>
      <w:r w:rsidR="007570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значения.</w:t>
      </w:r>
    </w:p>
    <w:p w:rsidR="00231666" w:rsidRPr="00231666" w:rsidRDefault="00231666" w:rsidP="00231666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Важнейшей частью </w:t>
      </w:r>
      <w:r w:rsidR="007570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инфраструктуры, призванной обеспечивать удовлетворение социально-бытовых нужд человека, является жилье и качественное обеспечение населения коммунальными и социальными услугами, жители </w:t>
      </w:r>
      <w:r w:rsidR="00B82C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с.</w:t>
      </w:r>
      <w:r w:rsidR="00412F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809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Брагуны</w:t>
      </w:r>
      <w:r w:rsidR="00C05A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70 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% обеспечены центральным водопроводом, на 92% обеспечены центральным газопроводом.</w:t>
      </w:r>
    </w:p>
    <w:p w:rsidR="00231666" w:rsidRPr="00231666" w:rsidRDefault="00231666" w:rsidP="00231666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31666" w:rsidRPr="00231666" w:rsidRDefault="00231666" w:rsidP="002316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1.3. Прогнозируемый спрос на услуги </w:t>
      </w:r>
      <w:r w:rsidR="007570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</w:t>
      </w:r>
      <w:r w:rsidR="007570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инфраструктуры</w:t>
      </w:r>
    </w:p>
    <w:p w:rsidR="00231666" w:rsidRPr="00231666" w:rsidRDefault="00231666" w:rsidP="002316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C05A74" w:rsidRPr="00231666" w:rsidRDefault="00231666" w:rsidP="00C05A74">
      <w:pPr>
        <w:suppressAutoHyphens/>
        <w:spacing w:after="0" w:line="20" w:lineRule="atLeast"/>
        <w:ind w:firstLine="709"/>
        <w:contextualSpacing/>
        <w:jc w:val="both"/>
        <w:rPr>
          <w:rFonts w:ascii="Times New Roman" w:eastAsia="Arial Unicode MS" w:hAnsi="Times New Roman"/>
          <w:sz w:val="28"/>
          <w:szCs w:val="24"/>
          <w:lang w:eastAsia="ru-RU"/>
        </w:rPr>
      </w:pPr>
      <w:r w:rsidRPr="00231666">
        <w:rPr>
          <w:rFonts w:ascii="Times New Roman" w:eastAsia="Arial Unicode MS" w:hAnsi="Times New Roman"/>
          <w:sz w:val="28"/>
          <w:szCs w:val="24"/>
          <w:lang w:eastAsia="ru-RU"/>
        </w:rPr>
        <w:t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</w:t>
      </w:r>
      <w:r w:rsidR="00C05A74">
        <w:rPr>
          <w:rFonts w:ascii="Times New Roman" w:eastAsia="Arial Unicode MS" w:hAnsi="Times New Roman"/>
          <w:sz w:val="28"/>
          <w:szCs w:val="24"/>
          <w:lang w:eastAsia="ru-RU"/>
        </w:rPr>
        <w:t xml:space="preserve"> </w:t>
      </w:r>
      <w:r w:rsidR="00C05A74" w:rsidRPr="00231666">
        <w:rPr>
          <w:rFonts w:ascii="Times New Roman" w:eastAsia="Arial Unicode MS" w:hAnsi="Times New Roman"/>
          <w:sz w:val="28"/>
          <w:szCs w:val="24"/>
          <w:lang w:eastAsia="ru-RU"/>
        </w:rPr>
        <w:t xml:space="preserve">5 </w:t>
      </w:r>
      <w:proofErr w:type="spellStart"/>
      <w:r w:rsidR="00C05A74" w:rsidRPr="00231666">
        <w:rPr>
          <w:rFonts w:ascii="Times New Roman" w:eastAsia="Arial Unicode MS" w:hAnsi="Times New Roman"/>
          <w:sz w:val="28"/>
          <w:szCs w:val="24"/>
          <w:lang w:eastAsia="ru-RU"/>
        </w:rPr>
        <w:t>СНиП</w:t>
      </w:r>
      <w:proofErr w:type="spellEnd"/>
      <w:r w:rsidR="00C05A74" w:rsidRPr="00231666">
        <w:rPr>
          <w:rFonts w:ascii="Times New Roman" w:eastAsia="Arial Unicode MS" w:hAnsi="Times New Roman"/>
          <w:sz w:val="28"/>
          <w:szCs w:val="24"/>
          <w:lang w:eastAsia="ru-RU"/>
        </w:rPr>
        <w:t xml:space="preserve"> 2.07.01</w:t>
      </w:r>
      <w:r w:rsidR="00C05A74">
        <w:rPr>
          <w:rFonts w:ascii="Times New Roman" w:eastAsia="Arial Unicode MS" w:hAnsi="Times New Roman"/>
          <w:sz w:val="28"/>
          <w:szCs w:val="24"/>
          <w:lang w:eastAsia="ru-RU"/>
        </w:rPr>
        <w:t>-89* «Градостроительство. Плани</w:t>
      </w:r>
      <w:r w:rsidR="00C05A74" w:rsidRPr="00231666">
        <w:rPr>
          <w:rFonts w:ascii="Times New Roman" w:eastAsia="Arial Unicode MS" w:hAnsi="Times New Roman"/>
          <w:sz w:val="28"/>
          <w:szCs w:val="24"/>
          <w:lang w:eastAsia="ru-RU"/>
        </w:rPr>
        <w:t>ровка и застройка сельских поселений» составляет 12-35 чел/</w:t>
      </w:r>
      <w:proofErr w:type="gramStart"/>
      <w:r w:rsidR="00C05A74" w:rsidRPr="00231666">
        <w:rPr>
          <w:rFonts w:ascii="Times New Roman" w:eastAsia="Arial Unicode MS" w:hAnsi="Times New Roman"/>
          <w:sz w:val="28"/>
          <w:szCs w:val="24"/>
          <w:lang w:eastAsia="ru-RU"/>
        </w:rPr>
        <w:t>га</w:t>
      </w:r>
      <w:proofErr w:type="gramEnd"/>
      <w:r w:rsidR="00C05A74" w:rsidRPr="00231666">
        <w:rPr>
          <w:rFonts w:ascii="Times New Roman" w:eastAsia="Arial Unicode MS" w:hAnsi="Times New Roman"/>
          <w:sz w:val="28"/>
          <w:szCs w:val="24"/>
          <w:lang w:eastAsia="ru-RU"/>
        </w:rPr>
        <w:t>.</w:t>
      </w:r>
    </w:p>
    <w:p w:rsidR="00231666" w:rsidRPr="00231666" w:rsidRDefault="00231666" w:rsidP="00231666">
      <w:pPr>
        <w:suppressAutoHyphens/>
        <w:spacing w:after="0" w:line="20" w:lineRule="atLeast"/>
        <w:ind w:firstLine="709"/>
        <w:contextualSpacing/>
        <w:jc w:val="both"/>
        <w:rPr>
          <w:rFonts w:ascii="Times New Roman" w:eastAsia="Arial Unicode MS" w:hAnsi="Times New Roman"/>
          <w:sz w:val="28"/>
          <w:szCs w:val="24"/>
          <w:lang w:eastAsia="ru-RU"/>
        </w:rPr>
      </w:pPr>
      <w:r w:rsidRPr="00231666">
        <w:rPr>
          <w:rFonts w:ascii="Times New Roman" w:eastAsia="Arial Unicode MS" w:hAnsi="Times New Roman"/>
          <w:sz w:val="28"/>
          <w:szCs w:val="24"/>
          <w:lang w:eastAsia="ru-RU"/>
        </w:rPr>
        <w:t xml:space="preserve"> </w:t>
      </w:r>
    </w:p>
    <w:p w:rsidR="00231666" w:rsidRPr="00231666" w:rsidRDefault="00231666" w:rsidP="00231666">
      <w:pPr>
        <w:tabs>
          <w:tab w:val="left" w:pos="2268"/>
        </w:tabs>
        <w:autoSpaceDE w:val="0"/>
        <w:autoSpaceDN w:val="0"/>
        <w:adjustRightInd w:val="0"/>
        <w:spacing w:before="178" w:after="0" w:line="240" w:lineRule="auto"/>
        <w:ind w:firstLine="5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Выбор предельных параметров градостроительного развития поселения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определялся по результатам оценки вариантов развития на 203</w:t>
      </w:r>
      <w:r w:rsidR="00562E27">
        <w:rPr>
          <w:rFonts w:ascii="Times New Roman" w:eastAsia="Times New Roman" w:hAnsi="Times New Roman"/>
          <w:color w:val="000000"/>
          <w:sz w:val="28"/>
          <w:lang w:eastAsia="ru-RU"/>
        </w:rPr>
        <w:t>2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год. Все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варианты базировались на одной социально - экономической гипотезе,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соответствующей сценарию комплексного развития Стратегии, связанному с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 xml:space="preserve">наибольшим масштабом градостроительных преобразований. 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Программа комплексного развития </w:t>
      </w:r>
      <w:r w:rsidR="007570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инфраструктуры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ориентирована на компромис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 xml:space="preserve">с, предусматривающий сохранение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застроенных территорий, при освоении новых территорий, при этом около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100% жилищного строительства на новых территориях составляют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индивидуальные жилые дома. В градостроительном аспекте варианты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соотношения долей нового строительства и долей индивидуального жилья в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общем объеме жилищного строительства.</w:t>
      </w:r>
    </w:p>
    <w:p w:rsidR="00D83E9F" w:rsidRDefault="00231666" w:rsidP="00D83E9F">
      <w:pPr>
        <w:autoSpaceDE w:val="0"/>
        <w:autoSpaceDN w:val="0"/>
        <w:adjustRightInd w:val="0"/>
        <w:spacing w:before="96" w:after="0" w:line="240" w:lineRule="auto"/>
        <w:ind w:firstLine="58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bookmarkStart w:id="1" w:name="_Toc262635716"/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Проблема демографической ситуации носит общероссийский характер,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 xml:space="preserve">степень остроты ее в 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>Чеченской Рес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публике 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значительно 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 xml:space="preserve">меньшая в сравнении с другими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регионами страны. Надежды на решение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демографических проблем мерами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 стимулированию рождаемости 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 xml:space="preserve">недостаточны, даже не смотря на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принимаемые в последнее время мероприят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ия (предоставление материнского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капитала и пр.). В настоящее время в 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республике принимаются активные шаги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по улучшению основных показат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 xml:space="preserve">елей воспроизводства населения,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оптимизации его половой и возрастной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 xml:space="preserve"> структуры, улучшения состояния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здоровья, роста продолжительности жизни. Схемой территориального</w:t>
      </w:r>
      <w:r w:rsidR="00562E27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>плани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рования 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>Чеченской Республики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предусматривается необходимость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дальнейшей разработки, и реализации комплекса мер, направленных на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улучшение демографической ситуации в регионе. Необходимо проведение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продуманной федеральной и региональной демографической и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миграционной политики, направленной на преломление общероссийской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 xml:space="preserve">тенденции </w:t>
      </w:r>
      <w:proofErr w:type="spellStart"/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депопуляции</w:t>
      </w:r>
      <w:proofErr w:type="spellEnd"/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населения. «Стратегия социально-экономическог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>о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br/>
        <w:t>развития Чеченской Республики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до 2025 года» ставит целью преодолеть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разрыв между смертностью и рождаемостью на 14, 3 чел. на 1000 чел</w:t>
      </w:r>
      <w:proofErr w:type="gramStart"/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  <w:proofErr w:type="gramEnd"/>
    </w:p>
    <w:p w:rsidR="00231666" w:rsidRPr="00231666" w:rsidRDefault="00231666" w:rsidP="00D83E9F">
      <w:pPr>
        <w:tabs>
          <w:tab w:val="left" w:pos="709"/>
        </w:tabs>
        <w:autoSpaceDE w:val="0"/>
        <w:autoSpaceDN w:val="0"/>
        <w:adjustRightInd w:val="0"/>
        <w:spacing w:before="96" w:after="0" w:line="240" w:lineRule="auto"/>
        <w:ind w:firstLine="58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Стабилизация численности населения будет достигнута как за счет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улучшения демографической ситуации (в рамках проводимой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демографической политики на федеральном и региональном уровнях) так и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 xml:space="preserve">за счет проведения Администрацией 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>Чеченской Республики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 эффективной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миграционной политики.</w:t>
      </w:r>
    </w:p>
    <w:p w:rsidR="0050101C" w:rsidRPr="0050101C" w:rsidRDefault="0050101C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Демографический ресурс </w:t>
      </w:r>
      <w:r w:rsidR="009D2CB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Брагунского</w:t>
      </w:r>
      <w:r w:rsidRPr="0050101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сельского поселения можно охарактеризовать как стабильный.  </w:t>
      </w:r>
    </w:p>
    <w:p w:rsidR="0050101C" w:rsidRPr="0050101C" w:rsidRDefault="0050101C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Численность постоянного населения </w:t>
      </w:r>
      <w:r w:rsidR="009D2CB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Брагунского</w:t>
      </w:r>
      <w:r w:rsidRPr="0050101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сельского поселения постоянно увеличивается в результате действия следующих факторов:</w:t>
      </w:r>
    </w:p>
    <w:p w:rsidR="0050101C" w:rsidRPr="0050101C" w:rsidRDefault="0050101C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высокого уровня рождаемости; </w:t>
      </w:r>
    </w:p>
    <w:p w:rsidR="0050101C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низкого уровня смертности;</w:t>
      </w:r>
    </w:p>
    <w:p w:rsidR="0050101C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значительного уровня миграции населения;</w:t>
      </w:r>
    </w:p>
    <w:p w:rsidR="0050101C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значительное преобладание людей среднего возраста, детей, подростков и молодежи над пенсионерами;</w:t>
      </w:r>
    </w:p>
    <w:p w:rsidR="0050101C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возвращение части населения "на родину" из городов (</w:t>
      </w:r>
      <w:proofErr w:type="spellStart"/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деурбанистическая</w:t>
      </w:r>
      <w:proofErr w:type="spellEnd"/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миграция).   </w:t>
      </w:r>
    </w:p>
    <w:p w:rsidR="0050101C" w:rsidRPr="0050101C" w:rsidRDefault="0050101C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Для дальнейшего удержания стабильности улучшения демографическо</w:t>
      </w:r>
      <w:r w:rsidR="00B82CE1">
        <w:rPr>
          <w:rFonts w:ascii="Times New Roman" w:eastAsia="Times New Roman" w:hAnsi="Times New Roman"/>
          <w:color w:val="000000"/>
          <w:sz w:val="28"/>
          <w:lang w:eastAsia="ru-RU"/>
        </w:rPr>
        <w:t xml:space="preserve">й ситуации в </w:t>
      </w:r>
      <w:proofErr w:type="spellStart"/>
      <w:r w:rsidR="004809B9">
        <w:rPr>
          <w:rFonts w:ascii="Times New Roman" w:eastAsia="Times New Roman" w:hAnsi="Times New Roman"/>
          <w:color w:val="000000"/>
          <w:sz w:val="28"/>
          <w:lang w:eastAsia="ru-RU"/>
        </w:rPr>
        <w:t>Брагунском</w:t>
      </w:r>
      <w:proofErr w:type="spellEnd"/>
      <w:r w:rsidR="00C05A7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сельском поселении рекомендуется реализовать следующие программы:</w:t>
      </w:r>
    </w:p>
    <w:p w:rsidR="0050101C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экономической поддержки много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 xml:space="preserve">укладного сельскохозяйственного </w:t>
      </w: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производства;</w:t>
      </w:r>
    </w:p>
    <w:p w:rsidR="0050101C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снижения бюрократического давления на производителей сельскохозяйственной продукции и создания юридических преимуще</w:t>
      </w:r>
      <w:proofErr w:type="gramStart"/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ств дл</w:t>
      </w:r>
      <w:proofErr w:type="gramEnd"/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я деятельного населения;</w:t>
      </w:r>
    </w:p>
    <w:p w:rsidR="0050101C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создания условий для снижения односторонней индустриальной миграции населения из </w:t>
      </w:r>
      <w:r w:rsidR="00B82CE1">
        <w:rPr>
          <w:rFonts w:ascii="Times New Roman" w:eastAsia="Times New Roman" w:hAnsi="Times New Roman"/>
          <w:color w:val="000000"/>
          <w:sz w:val="28"/>
          <w:lang w:eastAsia="ru-RU"/>
        </w:rPr>
        <w:t>села</w:t>
      </w: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город, за счет административной поддержки предпринимательства и бизнеса в образовании новых рабочих мест в 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>сельском поселении</w:t>
      </w: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50101C" w:rsidRPr="0050101C" w:rsidRDefault="0050101C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повышения качества жизни в сельской местности за счет развития инженерно-транспортных коммуникаций;</w:t>
      </w:r>
    </w:p>
    <w:p w:rsidR="0050101C" w:rsidRPr="0050101C" w:rsidRDefault="0050101C" w:rsidP="00D83E9F">
      <w:pPr>
        <w:tabs>
          <w:tab w:val="left" w:pos="70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возвращен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 xml:space="preserve">ия неиспользуемых земель сельскохозяйственного </w:t>
      </w: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назначения в сельскохозяйственный цикл;</w:t>
      </w:r>
    </w:p>
    <w:p w:rsidR="0050101C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популяризации сельского образа жизни среди населения;</w:t>
      </w:r>
    </w:p>
    <w:p w:rsidR="00F41BED" w:rsidRPr="0050101C" w:rsidRDefault="0050101C" w:rsidP="00D83E9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создания условий для </w:t>
      </w:r>
      <w:proofErr w:type="spellStart"/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деурбанистической</w:t>
      </w:r>
      <w:proofErr w:type="spellEnd"/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миграции (переезда части горо</w:t>
      </w:r>
      <w:r w:rsidR="00D83E9F">
        <w:rPr>
          <w:rFonts w:ascii="Times New Roman" w:eastAsia="Times New Roman" w:hAnsi="Times New Roman"/>
          <w:color w:val="000000"/>
          <w:sz w:val="28"/>
          <w:lang w:eastAsia="ru-RU"/>
        </w:rPr>
        <w:t>дских работников села</w:t>
      </w:r>
      <w:r w:rsidRPr="0050101C">
        <w:rPr>
          <w:rFonts w:ascii="Times New Roman" w:eastAsia="Times New Roman" w:hAnsi="Times New Roman"/>
          <w:color w:val="000000"/>
          <w:sz w:val="28"/>
          <w:lang w:eastAsia="ru-RU"/>
        </w:rPr>
        <w:t>) за счет создания качественных систем телекоммуникаций.</w:t>
      </w:r>
    </w:p>
    <w:p w:rsidR="00231666" w:rsidRPr="00231666" w:rsidRDefault="00231666" w:rsidP="00F41BED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gramStart"/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Для расчета численности населения (демографической ёмкости) в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br/>
        <w:t>пределах населенных пунктов:</w:t>
      </w:r>
      <w:r w:rsidR="00C05A7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устанавливается предел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 xml:space="preserve">ьная (максимальная) численность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размещаемого в населенном пункте на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 xml:space="preserve">селения, соответствующая 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укрупненному показателю (не более 40 га.</w:t>
      </w:r>
      <w:proofErr w:type="gramEnd"/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/</w:t>
      </w:r>
      <w:proofErr w:type="gramStart"/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ЮОО человек);</w:t>
      </w:r>
      <w:proofErr w:type="gramEnd"/>
    </w:p>
    <w:p w:rsidR="00231666" w:rsidRPr="00D83E9F" w:rsidRDefault="00231666" w:rsidP="00D83E9F">
      <w:pPr>
        <w:autoSpaceDE w:val="0"/>
        <w:autoSpaceDN w:val="0"/>
        <w:adjustRightInd w:val="0"/>
        <w:spacing w:after="0" w:line="240" w:lineRule="auto"/>
        <w:ind w:firstLine="57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>устанавливаются показатели использования территории, числен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t>ности и</w:t>
      </w:r>
      <w:r w:rsidR="00F41BED">
        <w:rPr>
          <w:rFonts w:ascii="Times New Roman" w:eastAsia="Times New Roman" w:hAnsi="Times New Roman"/>
          <w:color w:val="000000"/>
          <w:sz w:val="28"/>
          <w:lang w:eastAsia="ru-RU"/>
        </w:rPr>
        <w:br/>
        <w:t>плотности населения на территории каждого населенного</w:t>
      </w:r>
      <w:r w:rsidRPr="0023166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пункта,</w:t>
      </w:r>
      <w:r w:rsidR="00C05A7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сохраняющего таким образом исторический уклад жизни и ведения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хозяйства населением;</w:t>
      </w:r>
    </w:p>
    <w:p w:rsidR="00231666" w:rsidRPr="00231666" w:rsidRDefault="00231666" w:rsidP="00231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определяется потребность в территории и места размещения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инвестиционных проектов и объектов инфраструктуры;</w:t>
      </w:r>
    </w:p>
    <w:p w:rsidR="00231666" w:rsidRPr="00231666" w:rsidRDefault="00231666" w:rsidP="00231666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исходя из нормируемой расчетной плотности населения в кварталах с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низкой ценностью селитебных территорий (в пределах 14 - 220 чел./</w:t>
      </w:r>
      <w:proofErr w:type="gramStart"/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га</w:t>
      </w:r>
      <w:proofErr w:type="gramEnd"/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в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зависимости от типа жилой застройки) и размера предполагаемых жилых зон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населенного пункта определяется нормативная численность населения на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дополнительно осваиваемых (застраиваемых) территориях населенного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пункта.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bookmarkStart w:id="2" w:name="_Toc315340238"/>
      <w:r w:rsidRPr="0050101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5. Предложения по развитию жилого фонда сельского поселения</w:t>
      </w:r>
      <w:bookmarkEnd w:id="2"/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Состояние жилого фонда </w:t>
      </w:r>
      <w:r w:rsidR="009D2CB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Брагунского</w:t>
      </w:r>
      <w:r w:rsidRPr="0050101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сельского поселения можно оценить как удовлетворительное. 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Жилой фонд </w:t>
      </w:r>
      <w:r w:rsidR="009D2CB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>Брагунского</w:t>
      </w:r>
      <w:r w:rsidRPr="0050101C">
        <w:rPr>
          <w:rFonts w:ascii="Times New Roman" w:eastAsia="Times New Roman" w:hAnsi="Times New Roman"/>
          <w:bCs/>
          <w:iCs/>
          <w:color w:val="000000"/>
          <w:sz w:val="28"/>
          <w:lang w:eastAsia="ru-RU"/>
        </w:rPr>
        <w:t xml:space="preserve"> сельского поселения характеризуется следующими параметрами: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основу жилого фонда составляют индивидуальные жилые дома;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обеспечение жилого фонда коммуникациями и инженерными сетями неравномерное. Весь населенный пункт электрифицирован и не испытывает больших проблем с газоснабжением. Однако, системы водоотведения, водоснабжение и вывоза ТБО развиты слабо;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обеспеченность населения жилой площадью неудовлетворительная. В большей части населенных пунктов не соблюдается минимальная норма проживания в 18 кв</w:t>
      </w:r>
      <w:proofErr w:type="gramStart"/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.м</w:t>
      </w:r>
      <w:proofErr w:type="gramEnd"/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на одного человека.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ind w:left="-1260" w:firstLine="581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0101C" w:rsidRPr="0050101C" w:rsidRDefault="0050101C" w:rsidP="00D83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81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Положения по развитию жилого фонда</w:t>
      </w:r>
      <w:r w:rsidR="00562E27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 xml:space="preserve"> </w:t>
      </w:r>
      <w:r w:rsidR="009D2CBC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Брагунского</w:t>
      </w:r>
      <w:r w:rsidR="00D83E9F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 xml:space="preserve"> сельского поселения</w:t>
      </w:r>
    </w:p>
    <w:p w:rsidR="0050101C" w:rsidRDefault="00D83E9F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lastRenderedPageBreak/>
        <w:t>Р</w:t>
      </w:r>
      <w:r w:rsidR="0050101C"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азвитие жилого фонда поселения должно происходить в соответствии с градостроительными нормами и правилами землепользования и застройки. </w:t>
      </w:r>
    </w:p>
    <w:p w:rsidR="0050101C" w:rsidRPr="0050101C" w:rsidRDefault="0050101C" w:rsidP="00D83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В населенных пунктах, располагающихся в историко-культурных зонах, недопустима бессистемная застройка домами, архитектурный стиль которых не согласуется с исторически сложившимся стилем населенного пункта;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стимулировать строительство можно не только за счет кредитов и государственных субсидий, но и за счет упрощения механизмов получения земли под жилищное строительство при наличии проектов и внятных сроков застройки;</w:t>
      </w:r>
    </w:p>
    <w:p w:rsidR="0050101C" w:rsidRPr="0050101C" w:rsidRDefault="0050101C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в поселении необходимо разработать механизмы и программы эффективного строительства социального жилья и строительства (капитального ремонта, реконструкции) объектов </w:t>
      </w:r>
      <w:r w:rsidR="0075702B">
        <w:rPr>
          <w:rFonts w:ascii="Times New Roman" w:eastAsia="Times New Roman" w:hAnsi="Times New Roman"/>
          <w:bCs/>
          <w:color w:val="000000"/>
          <w:sz w:val="28"/>
          <w:lang w:eastAsia="ru-RU"/>
        </w:rPr>
        <w:t>коммунальной</w:t>
      </w: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инфраструктуры на базе </w:t>
      </w:r>
      <w:proofErr w:type="spellStart"/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частно-государственного</w:t>
      </w:r>
      <w:proofErr w:type="spellEnd"/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партнерства и с привлечением местных трудовых ресурсов;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при согласовании проектов по размещению производительных сил на территории поселения (производственные объекты, базы отдыха, пр.) необходимо ввести практику обязательного заключения инвестором с администрацией поселения соглашения о сотрудничестве, предполагающем развитие инфраструктуры поселения и привлечение на введенный в эксплуатацию объект местной рабочей силы с уровнем заработной платы не ниже оговоренного в соглашении;</w:t>
      </w:r>
    </w:p>
    <w:p w:rsidR="0050101C" w:rsidRPr="0050101C" w:rsidRDefault="0050101C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необходимо учитывать, что любые инвестиционные процессы на территории поселения возможны лишь при активной поддержке и внятной позиции администрации поселения</w:t>
      </w:r>
      <w:r w:rsidR="00D83E9F">
        <w:rPr>
          <w:rFonts w:ascii="Times New Roman" w:eastAsia="Times New Roman" w:hAnsi="Times New Roman"/>
          <w:bCs/>
          <w:color w:val="000000"/>
          <w:sz w:val="28"/>
          <w:lang w:eastAsia="ru-RU"/>
        </w:rPr>
        <w:t>;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создание условий для реализации предложений по размещению площадок жилищного строительства в рамках национальных проектов «Доступное и комфортное жилье – гражданам России», «Развитие агропромышленного комплекса», других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50101C" w:rsidRPr="0050101C" w:rsidRDefault="0050101C" w:rsidP="004C49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резервирование территории для дальнейшего развития как</w:t>
      </w:r>
      <w:r w:rsidR="004C49B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на территориях, </w:t>
      </w: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примыкающих к существующей застройке, так и на новых резервных территориях при соответствующих градостроительных обоснованиях;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проведение реконструкции жилищного фонда путем ликвидации аварийного и ветхого жилья; обеспечения инженерного обустройства площадок под строительство жилых домов и др.;</w:t>
      </w:r>
    </w:p>
    <w:p w:rsidR="0050101C" w:rsidRPr="0050101C" w:rsidRDefault="0050101C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повышение надежности функционирования инженерной инфраструктуры: систем водоснабжения и канализации, энергоснабжения и инженерной подготовки территории, систем очистки и благоустройства, реконструкция и строительство очистных сооружений, а также инженерных сетей водопровода и канализации;</w:t>
      </w:r>
    </w:p>
    <w:p w:rsid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сохранение индивидуальности застройки, с одновременной увязкой с изменившимися общественными условия</w:t>
      </w:r>
      <w:r w:rsidR="004C49B9">
        <w:rPr>
          <w:rFonts w:ascii="Times New Roman" w:eastAsia="Times New Roman" w:hAnsi="Times New Roman"/>
          <w:bCs/>
          <w:color w:val="000000"/>
          <w:sz w:val="28"/>
          <w:lang w:eastAsia="ru-RU"/>
        </w:rPr>
        <w:t>ми и современными потребностями</w:t>
      </w:r>
    </w:p>
    <w:p w:rsidR="0050101C" w:rsidRPr="0050101C" w:rsidRDefault="0050101C" w:rsidP="005010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- размещением современных оздоровительных центров, центров торговли, культуры, спорта, здоровья и туризма, деловой инфраструктуры, что будет </w:t>
      </w: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lastRenderedPageBreak/>
        <w:t xml:space="preserve">способствовать закреплению населения в </w:t>
      </w:r>
      <w:r w:rsidR="004C49B9">
        <w:rPr>
          <w:rFonts w:ascii="Times New Roman" w:eastAsia="Times New Roman" w:hAnsi="Times New Roman"/>
          <w:bCs/>
          <w:color w:val="000000"/>
          <w:sz w:val="28"/>
          <w:lang w:eastAsia="ru-RU"/>
        </w:rPr>
        <w:t>сельское поселение</w:t>
      </w: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, в первую очередь молодежи;</w:t>
      </w:r>
    </w:p>
    <w:p w:rsidR="0050101C" w:rsidRPr="0050101C" w:rsidRDefault="0050101C" w:rsidP="003A7A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создание условий для опережающего развития коммунальной инфраструктуры при увеличении предложения жилья на конкурентном рынке жилищного строительства, формирование рынка подготовленных к строительству земельных участков;</w:t>
      </w:r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proofErr w:type="gramStart"/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подготовк</w:t>
      </w:r>
      <w:r w:rsidR="004C49B9">
        <w:rPr>
          <w:rFonts w:ascii="Times New Roman" w:eastAsia="Times New Roman" w:hAnsi="Times New Roman"/>
          <w:bCs/>
          <w:color w:val="000000"/>
          <w:sz w:val="28"/>
          <w:lang w:eastAsia="ru-RU"/>
        </w:rPr>
        <w:t>а</w:t>
      </w: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земельных участков для жилищного строительства, в том числе подготовка инженерной и транспортной инфраструктур на планируемых площадках, предлагаемых для развития жилищного строительства на территории</w:t>
      </w:r>
      <w:r w:rsidR="004C49B9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сельского поселения</w:t>
      </w:r>
      <w:r w:rsidRPr="0050101C">
        <w:rPr>
          <w:rFonts w:ascii="Times New Roman" w:eastAsia="Times New Roman" w:hAnsi="Times New Roman"/>
          <w:bCs/>
          <w:color w:val="000000"/>
          <w:sz w:val="28"/>
          <w:lang w:eastAsia="ru-RU"/>
        </w:rPr>
        <w:t>.</w:t>
      </w:r>
      <w:proofErr w:type="gramEnd"/>
    </w:p>
    <w:p w:rsidR="0050101C" w:rsidRPr="0050101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0101C" w:rsidRDefault="0050101C" w:rsidP="0050101C">
      <w:pPr>
        <w:autoSpaceDE w:val="0"/>
        <w:autoSpaceDN w:val="0"/>
        <w:adjustRightInd w:val="0"/>
        <w:spacing w:after="0" w:line="240" w:lineRule="auto"/>
        <w:ind w:firstLine="581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  <w:r w:rsidRPr="0050101C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 xml:space="preserve">Перечень мероприятий по территориальному планированию и этапы их реализации по разделу объектов жилой инфраструктуры </w:t>
      </w:r>
      <w:r w:rsidR="009D2CBC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Брагунского</w:t>
      </w:r>
      <w:r w:rsidRPr="0050101C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 xml:space="preserve"> сельского поселения</w:t>
      </w:r>
    </w:p>
    <w:p w:rsidR="004C49B9" w:rsidRPr="0050101C" w:rsidRDefault="004C49B9" w:rsidP="0050101C">
      <w:pPr>
        <w:autoSpaceDE w:val="0"/>
        <w:autoSpaceDN w:val="0"/>
        <w:adjustRightInd w:val="0"/>
        <w:spacing w:after="0" w:line="240" w:lineRule="auto"/>
        <w:ind w:firstLine="581"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</w:pPr>
    </w:p>
    <w:tbl>
      <w:tblPr>
        <w:tblW w:w="9151" w:type="dxa"/>
        <w:jc w:val="center"/>
        <w:tblInd w:w="-580" w:type="dxa"/>
        <w:tblLayout w:type="fixed"/>
        <w:tblLook w:val="0000"/>
      </w:tblPr>
      <w:tblGrid>
        <w:gridCol w:w="891"/>
        <w:gridCol w:w="3769"/>
        <w:gridCol w:w="1437"/>
        <w:gridCol w:w="3054"/>
      </w:tblGrid>
      <w:tr w:rsidR="0050101C" w:rsidRPr="0050101C" w:rsidTr="004C49B9">
        <w:trPr>
          <w:trHeight w:val="524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C49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C49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C49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Комплексное освоение земельных участков для жилищного строительства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50101C" w:rsidRPr="004C49B9" w:rsidRDefault="0050101C" w:rsidP="004C49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Площадь, </w:t>
            </w:r>
            <w:proofErr w:type="gramStart"/>
            <w:r w:rsidRPr="004C49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50101C" w:rsidRPr="0050101C" w:rsidTr="004C49B9">
        <w:trPr>
          <w:trHeight w:val="248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0101C" w:rsidRPr="0050101C" w:rsidTr="004C49B9">
        <w:trPr>
          <w:trHeight w:val="277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101C" w:rsidRPr="004C49B9" w:rsidRDefault="00B82CE1" w:rsidP="00C05A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с.</w:t>
            </w:r>
            <w:r w:rsidR="00412F6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5A7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Брагуны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101C" w:rsidRPr="004C49B9" w:rsidRDefault="0050101C" w:rsidP="0050101C">
            <w:pPr>
              <w:autoSpaceDE w:val="0"/>
              <w:autoSpaceDN w:val="0"/>
              <w:adjustRightInd w:val="0"/>
              <w:spacing w:after="0" w:line="240" w:lineRule="auto"/>
              <w:ind w:firstLine="581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E12B0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01C" w:rsidRPr="004C49B9" w:rsidRDefault="0050101C" w:rsidP="003A7A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Инвесторы (застройщики)</w:t>
            </w:r>
          </w:p>
        </w:tc>
      </w:tr>
    </w:tbl>
    <w:p w:rsidR="00231666" w:rsidRPr="00231666" w:rsidRDefault="00231666" w:rsidP="003A7A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231666" w:rsidRPr="00231666" w:rsidRDefault="00231666" w:rsidP="003A7A38">
      <w:pPr>
        <w:autoSpaceDE w:val="0"/>
        <w:autoSpaceDN w:val="0"/>
        <w:adjustRightInd w:val="0"/>
        <w:spacing w:before="221" w:after="0" w:line="240" w:lineRule="auto"/>
        <w:ind w:firstLine="576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В соответствии с численностью населения устанавливаются и иные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параметры развития населенных пунктов поселения на расчетный период.</w:t>
      </w:r>
    </w:p>
    <w:bookmarkEnd w:id="1"/>
    <w:p w:rsidR="00231666" w:rsidRPr="00231666" w:rsidRDefault="00231666" w:rsidP="003A7A38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CE1" w:rsidRDefault="00B82CE1" w:rsidP="00231666">
      <w:pPr>
        <w:autoSpaceDE w:val="0"/>
        <w:autoSpaceDN w:val="0"/>
        <w:adjustRightInd w:val="0"/>
        <w:spacing w:after="0" w:line="408" w:lineRule="exact"/>
        <w:ind w:hanging="298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231666" w:rsidRPr="003A7A38" w:rsidRDefault="00231666" w:rsidP="00231666">
      <w:pPr>
        <w:autoSpaceDE w:val="0"/>
        <w:autoSpaceDN w:val="0"/>
        <w:adjustRightInd w:val="0"/>
        <w:spacing w:after="0" w:line="408" w:lineRule="exact"/>
        <w:ind w:hanging="29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7A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Таблица 1. </w:t>
      </w:r>
      <w:r w:rsidRPr="003A7A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Параметры развития </w:t>
      </w:r>
      <w:proofErr w:type="spellStart"/>
      <w:r w:rsidR="00B82C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</w:t>
      </w:r>
      <w:proofErr w:type="gramStart"/>
      <w:r w:rsidR="00B82C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C05A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</w:t>
      </w:r>
      <w:proofErr w:type="gramEnd"/>
      <w:r w:rsidR="00C05A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рагуны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7"/>
        <w:gridCol w:w="1406"/>
        <w:gridCol w:w="1214"/>
        <w:gridCol w:w="1479"/>
        <w:gridCol w:w="1276"/>
        <w:gridCol w:w="1701"/>
        <w:gridCol w:w="1701"/>
      </w:tblGrid>
      <w:tr w:rsidR="00231666" w:rsidRPr="003A7A38" w:rsidTr="003A7A3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3A7A38" w:rsidTr="003A7A38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3A7A38" w:rsidRDefault="00231666" w:rsidP="00B82CE1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B82C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села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населения,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ельная</w:t>
            </w:r>
            <w:proofErr w:type="spellEnd"/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площадь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жилых</w:t>
            </w:r>
            <w:proofErr w:type="gramEnd"/>
          </w:p>
          <w:p w:rsid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</w:t>
            </w:r>
            <w:proofErr w:type="gramEnd"/>
          </w:p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пункта,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</w:t>
            </w:r>
            <w:proofErr w:type="spellEnd"/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нность</w:t>
            </w:r>
            <w:proofErr w:type="spellEnd"/>
            <w:proofErr w:type="gramEnd"/>
          </w:p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жилой</w:t>
            </w:r>
          </w:p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площадью, кв.м.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3A7A38" w:rsidRDefault="003A7A38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Укрупненн</w:t>
            </w:r>
            <w:r w:rsidR="00231666"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ые</w:t>
            </w:r>
          </w:p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размеров</w:t>
            </w:r>
          </w:p>
          <w:p w:rsidR="00231666" w:rsidRPr="003A7A38" w:rsidRDefault="00231666" w:rsidP="00231666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жилых зон,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./1000</w:t>
            </w:r>
            <w:r w:rsidRPr="003A7A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чел.</w:t>
            </w:r>
          </w:p>
        </w:tc>
      </w:tr>
      <w:tr w:rsidR="003A7A38" w:rsidRPr="003A7A38" w:rsidTr="003A7A3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Существующий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A38" w:rsidRPr="003A7A38" w:rsidRDefault="00B82CE1" w:rsidP="003A7A3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3A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B82C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630B6C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630B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630B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3A7A38" w:rsidRPr="003A7A38" w:rsidTr="003A7A3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3A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7A38" w:rsidRPr="00FB11DC" w:rsidRDefault="003A7A38" w:rsidP="00FB11D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B11D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246,6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B82CE1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122,1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26-27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3A7A38" w:rsidRPr="003A7A38" w:rsidTr="003A7A38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3A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300,6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B82CE1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  <w:r w:rsid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A38" w:rsidRPr="003A7A38" w:rsidRDefault="003A7A38" w:rsidP="00231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A7A3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231666" w:rsidRPr="00231666" w:rsidRDefault="00231666" w:rsidP="002316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231666" w:rsidRDefault="00231666" w:rsidP="004C49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proofErr w:type="gramStart"/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Среди аспектов инфраструктурного развития поселения, оказывающим наибольшее влияние на градообразующую базу в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целом выделяются: обеспеченность основными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ресурсами градостроительного развития (инвестиции, территория, трудовые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и инженерно - энергетические ресурсы), перспективы поставок сырья,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lastRenderedPageBreak/>
        <w:t>ситуация с доступностью рынков сбыта.</w:t>
      </w:r>
      <w:proofErr w:type="gramEnd"/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В будущем источники территориального развития поселка обусловлены:</w:t>
      </w:r>
    </w:p>
    <w:p w:rsidR="00231666" w:rsidRPr="00231666" w:rsidRDefault="00231666" w:rsidP="003A7A3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-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ab/>
        <w:t>ростом производства сельскохоз</w:t>
      </w:r>
      <w:r w:rsidR="003A7A38"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яйственной продукции, ведущим к 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увеличению соответствующих экологически чистых перерабатывающих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производственных объектов;</w:t>
      </w:r>
    </w:p>
    <w:p w:rsidR="00231666" w:rsidRPr="00231666" w:rsidRDefault="00231666" w:rsidP="00231666">
      <w:pPr>
        <w:tabs>
          <w:tab w:val="left" w:pos="734"/>
        </w:tabs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-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ab/>
        <w:t>возрастанием жилищного строительства в поселении,</w:t>
      </w:r>
    </w:p>
    <w:p w:rsidR="00231666" w:rsidRPr="00231666" w:rsidRDefault="003A7A38" w:rsidP="003A7A3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- 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размещение придорожных сервисных объектов в непосредственном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приближении к региональным автомобильным дорогам и центрам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населенных пунктов;</w:t>
      </w:r>
    </w:p>
    <w:p w:rsidR="00231666" w:rsidRPr="00231666" w:rsidRDefault="003A7A38" w:rsidP="004C4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- 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системой общественных центров поселения - местных общественн</w:t>
      </w:r>
      <w:proofErr w:type="gramStart"/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о-</w:t>
      </w:r>
      <w:proofErr w:type="gramEnd"/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деловых центров путем выделения нескольких фрагментов территории под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размещение торговых, деловых, других коммерческих учреждений вдоль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основных планировочных осей и на пересечениях улиц;</w:t>
      </w:r>
    </w:p>
    <w:p w:rsidR="00231666" w:rsidRPr="00231666" w:rsidRDefault="00231666" w:rsidP="00231666">
      <w:pPr>
        <w:tabs>
          <w:tab w:val="left" w:pos="864"/>
        </w:tabs>
        <w:autoSpaceDE w:val="0"/>
        <w:autoSpaceDN w:val="0"/>
        <w:adjustRightInd w:val="0"/>
        <w:spacing w:before="5" w:after="0" w:line="240" w:lineRule="auto"/>
        <w:ind w:firstLine="581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-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ab/>
        <w:t>сохранением жилого фонда (охраняя конституционные права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граждан), новым жилищным строительством на свободных территориях в</w:t>
      </w:r>
      <w:r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основном за счет индивидуальной жилой застройки;</w:t>
      </w:r>
    </w:p>
    <w:p w:rsidR="00231666" w:rsidRPr="00231666" w:rsidRDefault="004C49B9" w:rsidP="004C4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       - 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сохранением территории действующих кладбищ, закреплением их в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новых границах;</w:t>
      </w:r>
    </w:p>
    <w:p w:rsidR="00231666" w:rsidRPr="004C49B9" w:rsidRDefault="004C49B9" w:rsidP="004C49B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lang w:eastAsia="ru-RU"/>
        </w:rPr>
        <w:t xml:space="preserve">        - 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t>необходимостью сформировать непрерывную систему озелененных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территорий в определенном территориально-градостроительном виде,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представляющая собой совокупность ландшафтных объектов, территорий и</w:t>
      </w:r>
      <w:r w:rsidR="00231666" w:rsidRPr="00231666">
        <w:rPr>
          <w:rFonts w:ascii="Times New Roman" w:eastAsia="Times New Roman" w:hAnsi="Times New Roman"/>
          <w:bCs/>
          <w:color w:val="000000"/>
          <w:sz w:val="28"/>
          <w:lang w:eastAsia="ru-RU"/>
        </w:rPr>
        <w:br/>
        <w:t>зон отдыха.</w:t>
      </w:r>
    </w:p>
    <w:p w:rsidR="00231666" w:rsidRPr="004C49B9" w:rsidRDefault="00231666" w:rsidP="00231666">
      <w:pPr>
        <w:autoSpaceDE w:val="0"/>
        <w:autoSpaceDN w:val="0"/>
        <w:adjustRightInd w:val="0"/>
        <w:spacing w:before="216" w:after="0" w:line="240" w:lineRule="auto"/>
        <w:ind w:left="237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C49B9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2.</w:t>
      </w:r>
      <w:r w:rsidRPr="004C49B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Динамика жилищного фонда</w:t>
      </w:r>
    </w:p>
    <w:p w:rsidR="00231666" w:rsidRPr="004C49B9" w:rsidRDefault="00231666" w:rsidP="00231666">
      <w:pPr>
        <w:spacing w:after="178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4618"/>
        <w:gridCol w:w="4041"/>
      </w:tblGrid>
      <w:tr w:rsidR="00231666" w:rsidRPr="004C49B9" w:rsidTr="00630B6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4C49B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№№</w:t>
            </w: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4C49B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ind w:left="1891" w:firstLine="566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4C49B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Жилищный фонд, м</w:t>
            </w:r>
            <w:proofErr w:type="gramStart"/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</w:p>
        </w:tc>
      </w:tr>
      <w:tr w:rsidR="00231666" w:rsidRPr="004C49B9" w:rsidTr="00630B6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914DD4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14DD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914DD4" w:rsidRDefault="00231666" w:rsidP="0063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914DD4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Существующий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914DD4" w:rsidRDefault="00562E27" w:rsidP="00231666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86420</w:t>
            </w:r>
          </w:p>
        </w:tc>
      </w:tr>
      <w:tr w:rsidR="00231666" w:rsidRPr="004C49B9" w:rsidTr="00630B6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4C49B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4C49B9" w:rsidRDefault="00231666" w:rsidP="0063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202</w:t>
            </w:r>
            <w:r w:rsidR="00FB11DC"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</w:t>
            </w: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4C49B9" w:rsidRDefault="00562E27" w:rsidP="00630B6C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90000</w:t>
            </w:r>
          </w:p>
        </w:tc>
      </w:tr>
      <w:tr w:rsidR="00231666" w:rsidRPr="004C49B9" w:rsidTr="00630B6C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1666" w:rsidRPr="004C49B9" w:rsidRDefault="00231666" w:rsidP="002316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1666" w:rsidRPr="004C49B9" w:rsidRDefault="00231666" w:rsidP="00630B6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203</w:t>
            </w:r>
            <w:r w:rsidR="00FB11DC"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66" w:rsidRPr="004C49B9" w:rsidRDefault="00630B6C" w:rsidP="00562E27">
            <w:pPr>
              <w:autoSpaceDE w:val="0"/>
              <w:autoSpaceDN w:val="0"/>
              <w:adjustRightInd w:val="0"/>
              <w:spacing w:after="0" w:line="240" w:lineRule="auto"/>
              <w:ind w:firstLine="566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C49B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2E27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100000</w:t>
            </w:r>
          </w:p>
        </w:tc>
      </w:tr>
    </w:tbl>
    <w:p w:rsidR="00231666" w:rsidRPr="00630B6C" w:rsidRDefault="00231666" w:rsidP="00630B6C">
      <w:pPr>
        <w:autoSpaceDE w:val="0"/>
        <w:autoSpaceDN w:val="0"/>
        <w:adjustRightInd w:val="0"/>
        <w:spacing w:before="187"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630B6C">
        <w:rPr>
          <w:rFonts w:ascii="Times New Roman" w:eastAsia="Times New Roman" w:hAnsi="Times New Roman"/>
          <w:b/>
          <w:color w:val="000000"/>
          <w:sz w:val="28"/>
          <w:lang w:eastAsia="ru-RU"/>
        </w:rPr>
        <w:t>Жилая застройка</w:t>
      </w:r>
    </w:p>
    <w:p w:rsidR="00231666" w:rsidRPr="00231666" w:rsidRDefault="00231666" w:rsidP="00630B6C">
      <w:pPr>
        <w:tabs>
          <w:tab w:val="left" w:pos="709"/>
        </w:tabs>
        <w:autoSpaceDE w:val="0"/>
        <w:autoSpaceDN w:val="0"/>
        <w:adjustRightInd w:val="0"/>
        <w:spacing w:before="197" w:after="0" w:line="240" w:lineRule="auto"/>
        <w:ind w:right="141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t>Жилищное строительство является приоритетным направлением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социально-экономической стратегии развития области. Жилая застройка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будет изменяться качественно. При обеспеченности жильем на расчетный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срок 30 кв.м. в пересчете на одного жителя должно возрасти качество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планировочных решений. Оно будет иным. Будут соответствовать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нормативным показателям обеспеченность водой и энергоносителями. В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результате мировых тенденций и изменений в качественном составе в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жилищном фонде будут жить достаточно мобильные семьи с относительно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высокой долей членов в трудоспособном возрасте и значительным числом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близлежащих центров обслуживания населения и мест приложения труда,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расположенных на этой и сопредельных территориях.</w:t>
      </w:r>
    </w:p>
    <w:p w:rsidR="00231666" w:rsidRPr="00231666" w:rsidRDefault="00231666" w:rsidP="00231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" w:firstLine="586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lastRenderedPageBreak/>
        <w:t>Прирост жилищного фонда поселения должен произойти за счет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большей части вновь осваиваемых территорий. Он будет состоять в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основном из одноквартирного жилья (индивидуальных домов).</w:t>
      </w:r>
    </w:p>
    <w:p w:rsidR="00231666" w:rsidRPr="00231666" w:rsidRDefault="00231666" w:rsidP="0023166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1" w:firstLine="586"/>
        <w:jc w:val="both"/>
        <w:rPr>
          <w:rFonts w:ascii="Times New Roman" w:eastAsia="Times New Roman" w:hAnsi="Times New Roman"/>
          <w:iCs/>
          <w:color w:val="000000"/>
          <w:sz w:val="28"/>
          <w:lang w:eastAsia="ru-RU"/>
        </w:rPr>
      </w:pP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t>В целях увеличения темпов жилищного строительства государством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предлагается активное привлечение средств областного и федерального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бюджетов, активное участие в реализации федеральной и региональной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программ «Жилье», обеспечение жильем отдельных категорий граждан</w:t>
      </w:r>
      <w:r w:rsidRPr="00231666">
        <w:rPr>
          <w:rFonts w:ascii="Times New Roman" w:eastAsia="Times New Roman" w:hAnsi="Times New Roman"/>
          <w:iCs/>
          <w:color w:val="000000"/>
          <w:sz w:val="28"/>
          <w:lang w:eastAsia="ru-RU"/>
        </w:rPr>
        <w:br/>
        <w:t>(ветеранов войн и т.п.), внедрение ипотечного кредитования.</w:t>
      </w:r>
    </w:p>
    <w:p w:rsidR="00231666" w:rsidRPr="00231666" w:rsidRDefault="00231666" w:rsidP="002316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666" w:rsidRPr="00231666" w:rsidRDefault="00231666" w:rsidP="0023166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1.4. Оценка нормативно-правовой базы, необходимой для функционирования и развития </w:t>
      </w:r>
      <w:r w:rsidR="0075702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инфраструктуры поселения</w:t>
      </w:r>
    </w:p>
    <w:p w:rsidR="00BB15D6" w:rsidRDefault="00231666" w:rsidP="00BB15D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комплексного развития </w:t>
      </w:r>
      <w:r w:rsidR="0075702B">
        <w:rPr>
          <w:rFonts w:ascii="Times New Roman" w:eastAsia="Times New Roman" w:hAnsi="Times New Roman"/>
          <w:sz w:val="28"/>
          <w:szCs w:val="28"/>
          <w:lang w:eastAsia="ru-RU"/>
        </w:rPr>
        <w:t>коммунальной</w:t>
      </w:r>
      <w:r w:rsidR="00A10164">
        <w:rPr>
          <w:rFonts w:ascii="Times New Roman" w:eastAsia="Times New Roman" w:hAnsi="Times New Roman"/>
          <w:sz w:val="28"/>
          <w:szCs w:val="28"/>
          <w:lang w:eastAsia="ru-RU"/>
        </w:rPr>
        <w:t xml:space="preserve"> инфраструктуры </w:t>
      </w:r>
      <w:r w:rsidR="009D2CBC">
        <w:rPr>
          <w:rFonts w:ascii="Times New Roman" w:eastAsia="Times New Roman" w:hAnsi="Times New Roman"/>
          <w:sz w:val="28"/>
          <w:szCs w:val="28"/>
          <w:lang w:eastAsia="ru-RU"/>
        </w:rPr>
        <w:t>Брагунского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A10164">
        <w:rPr>
          <w:rFonts w:ascii="Times New Roman" w:eastAsia="Times New Roman" w:hAnsi="Times New Roman"/>
          <w:sz w:val="28"/>
          <w:szCs w:val="28"/>
          <w:lang w:eastAsia="ru-RU"/>
        </w:rPr>
        <w:t xml:space="preserve">го поселения </w:t>
      </w:r>
      <w:r w:rsidR="00412F61">
        <w:rPr>
          <w:rFonts w:ascii="Times New Roman" w:eastAsia="Times New Roman" w:hAnsi="Times New Roman"/>
          <w:sz w:val="28"/>
          <w:szCs w:val="28"/>
          <w:lang w:eastAsia="ru-RU"/>
        </w:rPr>
        <w:t xml:space="preserve">Гудермесского 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района разработана на основании и с учётом следующих правовых актов:</w:t>
      </w:r>
    </w:p>
    <w:p w:rsidR="00231666" w:rsidRPr="00231666" w:rsidRDefault="00231666" w:rsidP="00BB15D6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</w:rPr>
        <w:t>Градостроительный кодекс Российской Федерации от 29 декабря 2004 года №190-ФЗ.</w:t>
      </w:r>
    </w:p>
    <w:p w:rsidR="00231666" w:rsidRPr="00231666" w:rsidRDefault="00231666" w:rsidP="00BB15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1666">
        <w:rPr>
          <w:rFonts w:ascii="Times New Roman" w:eastAsia="Times New Roman" w:hAnsi="Times New Roman"/>
          <w:sz w:val="28"/>
          <w:szCs w:val="28"/>
        </w:rPr>
        <w:t>Постановление Правительства Российс</w:t>
      </w:r>
      <w:r w:rsidR="00BB15D6">
        <w:rPr>
          <w:rFonts w:ascii="Times New Roman" w:eastAsia="Times New Roman" w:hAnsi="Times New Roman"/>
          <w:sz w:val="28"/>
          <w:szCs w:val="28"/>
        </w:rPr>
        <w:t xml:space="preserve">кой Федерации от 1 октября 2015 </w:t>
      </w:r>
      <w:r w:rsidRPr="00231666">
        <w:rPr>
          <w:rFonts w:ascii="Times New Roman" w:eastAsia="Times New Roman" w:hAnsi="Times New Roman"/>
          <w:sz w:val="28"/>
          <w:szCs w:val="28"/>
        </w:rPr>
        <w:t xml:space="preserve">года  № 1050 «Об утверждении требований к программам комплексного развития </w:t>
      </w:r>
      <w:r w:rsidR="0075702B">
        <w:rPr>
          <w:rFonts w:ascii="Times New Roman" w:eastAsia="Times New Roman" w:hAnsi="Times New Roman"/>
          <w:sz w:val="28"/>
          <w:szCs w:val="28"/>
        </w:rPr>
        <w:t>коммунальной</w:t>
      </w:r>
      <w:r w:rsidRPr="00231666">
        <w:rPr>
          <w:rFonts w:ascii="Times New Roman" w:eastAsia="Times New Roman" w:hAnsi="Times New Roman"/>
          <w:sz w:val="28"/>
          <w:szCs w:val="28"/>
        </w:rPr>
        <w:t xml:space="preserve"> инфраструктуры поселений, городских округов».</w:t>
      </w:r>
    </w:p>
    <w:p w:rsidR="00A10164" w:rsidRPr="004C49B9" w:rsidRDefault="00A10164" w:rsidP="00BB15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9B9">
        <w:rPr>
          <w:rFonts w:ascii="Times New Roman" w:eastAsia="Times New Roman" w:hAnsi="Times New Roman"/>
          <w:sz w:val="28"/>
          <w:szCs w:val="28"/>
          <w:lang w:eastAsia="ru-RU"/>
        </w:rPr>
        <w:t>Закон Чеченской Республики от 30.03.2009 года №23-рз «О документах территориального планирования муниципальных образований ЧР».</w:t>
      </w:r>
    </w:p>
    <w:p w:rsidR="00231666" w:rsidRPr="00A10164" w:rsidRDefault="00A10164" w:rsidP="00BB15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A10164">
        <w:rPr>
          <w:rFonts w:ascii="Times New Roman" w:hAnsi="Times New Roman"/>
          <w:sz w:val="28"/>
          <w:szCs w:val="28"/>
        </w:rPr>
        <w:t xml:space="preserve"> Правительства Чеченской Республики №185-р от 20.06.2012 года</w:t>
      </w:r>
      <w:r>
        <w:rPr>
          <w:rFonts w:ascii="Times New Roman" w:hAnsi="Times New Roman"/>
          <w:sz w:val="28"/>
          <w:szCs w:val="28"/>
        </w:rPr>
        <w:t xml:space="preserve"> «Об</w:t>
      </w:r>
      <w:r w:rsidRPr="00A10164">
        <w:rPr>
          <w:rFonts w:ascii="Times New Roman" w:hAnsi="Times New Roman"/>
          <w:sz w:val="28"/>
          <w:szCs w:val="28"/>
        </w:rPr>
        <w:t xml:space="preserve"> утвержден</w:t>
      </w:r>
      <w:r>
        <w:rPr>
          <w:rFonts w:ascii="Times New Roman" w:hAnsi="Times New Roman"/>
          <w:sz w:val="28"/>
          <w:szCs w:val="28"/>
        </w:rPr>
        <w:t>ии</w:t>
      </w:r>
      <w:r w:rsidRPr="00A10164">
        <w:rPr>
          <w:rFonts w:ascii="Times New Roman" w:hAnsi="Times New Roman"/>
          <w:sz w:val="28"/>
          <w:szCs w:val="28"/>
        </w:rPr>
        <w:t xml:space="preserve"> Стратеги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10164">
        <w:rPr>
          <w:rFonts w:ascii="Times New Roman" w:hAnsi="Times New Roman"/>
          <w:sz w:val="28"/>
          <w:szCs w:val="28"/>
        </w:rPr>
        <w:t>социально-экономического развития Чеченской Республики на период до 2025</w:t>
      </w:r>
      <w:r>
        <w:rPr>
          <w:rFonts w:ascii="Times New Roman" w:hAnsi="Times New Roman"/>
          <w:sz w:val="28"/>
          <w:szCs w:val="28"/>
        </w:rPr>
        <w:t>года».</w:t>
      </w:r>
    </w:p>
    <w:p w:rsidR="00231666" w:rsidRPr="00231666" w:rsidRDefault="00231666" w:rsidP="00BB15D6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31666">
        <w:rPr>
          <w:rFonts w:ascii="Times New Roman" w:eastAsia="Times New Roman" w:hAnsi="Times New Roman"/>
          <w:sz w:val="28"/>
          <w:szCs w:val="28"/>
        </w:rPr>
        <w:t>Генеральный план</w:t>
      </w:r>
      <w:r w:rsidR="00412F61">
        <w:rPr>
          <w:rFonts w:ascii="Times New Roman" w:eastAsia="Times New Roman" w:hAnsi="Times New Roman"/>
          <w:sz w:val="28"/>
          <w:szCs w:val="28"/>
        </w:rPr>
        <w:t xml:space="preserve"> </w:t>
      </w:r>
      <w:r w:rsidR="009D2CBC">
        <w:rPr>
          <w:rFonts w:ascii="Times New Roman" w:eastAsia="Times New Roman" w:hAnsi="Times New Roman"/>
          <w:bCs/>
          <w:sz w:val="28"/>
          <w:szCs w:val="28"/>
        </w:rPr>
        <w:t>Брагунского</w:t>
      </w:r>
      <w:r w:rsidRPr="00231666">
        <w:rPr>
          <w:rFonts w:ascii="Times New Roman" w:eastAsia="Times New Roman" w:hAnsi="Times New Roman"/>
          <w:bCs/>
          <w:sz w:val="28"/>
          <w:szCs w:val="28"/>
        </w:rPr>
        <w:t xml:space="preserve"> сельск</w:t>
      </w:r>
      <w:r w:rsidR="00A10164">
        <w:rPr>
          <w:rFonts w:ascii="Times New Roman" w:eastAsia="Times New Roman" w:hAnsi="Times New Roman"/>
          <w:bCs/>
          <w:sz w:val="28"/>
          <w:szCs w:val="28"/>
        </w:rPr>
        <w:t xml:space="preserve">ого поселения </w:t>
      </w:r>
      <w:r w:rsidR="00412F61">
        <w:rPr>
          <w:rFonts w:ascii="Times New Roman" w:eastAsia="Times New Roman" w:hAnsi="Times New Roman"/>
          <w:bCs/>
          <w:sz w:val="28"/>
          <w:szCs w:val="28"/>
        </w:rPr>
        <w:t>Гудермесского</w:t>
      </w:r>
      <w:r w:rsidR="00A10164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района </w:t>
      </w:r>
      <w:r w:rsidRPr="00231666">
        <w:rPr>
          <w:rFonts w:ascii="Times New Roman" w:eastAsia="Times New Roman" w:hAnsi="Times New Roman"/>
          <w:bCs/>
          <w:sz w:val="28"/>
          <w:szCs w:val="28"/>
        </w:rPr>
        <w:t>утвержденный р</w:t>
      </w:r>
      <w:r w:rsidR="00A10164">
        <w:rPr>
          <w:rFonts w:ascii="Times New Roman" w:eastAsia="Times New Roman" w:hAnsi="Times New Roman"/>
          <w:bCs/>
          <w:sz w:val="28"/>
          <w:szCs w:val="28"/>
        </w:rPr>
        <w:t>ешением совета</w:t>
      </w:r>
      <w:r w:rsidR="00412F6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10164">
        <w:rPr>
          <w:rFonts w:ascii="Times New Roman" w:eastAsia="Times New Roman" w:hAnsi="Times New Roman"/>
          <w:bCs/>
          <w:sz w:val="28"/>
          <w:szCs w:val="28"/>
        </w:rPr>
        <w:t xml:space="preserve">депутатов </w:t>
      </w:r>
      <w:r w:rsidR="009D2CBC">
        <w:rPr>
          <w:rFonts w:ascii="Times New Roman" w:eastAsia="Times New Roman" w:hAnsi="Times New Roman"/>
          <w:bCs/>
          <w:sz w:val="28"/>
          <w:szCs w:val="28"/>
        </w:rPr>
        <w:t>Брагунского</w:t>
      </w:r>
      <w:r w:rsidR="00412F6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31666">
        <w:rPr>
          <w:rFonts w:ascii="Times New Roman" w:eastAsia="Times New Roman" w:hAnsi="Times New Roman"/>
          <w:bCs/>
          <w:sz w:val="28"/>
          <w:szCs w:val="28"/>
        </w:rPr>
        <w:t>сельского поселения</w:t>
      </w:r>
      <w:r w:rsidRPr="00231666">
        <w:rPr>
          <w:rFonts w:ascii="Times New Roman" w:eastAsia="Times New Roman" w:hAnsi="Times New Roman"/>
          <w:sz w:val="28"/>
          <w:szCs w:val="28"/>
        </w:rPr>
        <w:t xml:space="preserve"> от 2</w:t>
      </w:r>
      <w:r w:rsidR="00A10164">
        <w:rPr>
          <w:rFonts w:ascii="Times New Roman" w:eastAsia="Times New Roman" w:hAnsi="Times New Roman"/>
          <w:sz w:val="28"/>
          <w:szCs w:val="28"/>
        </w:rPr>
        <w:t>6</w:t>
      </w:r>
      <w:r w:rsidRPr="00231666">
        <w:rPr>
          <w:rFonts w:ascii="Times New Roman" w:eastAsia="Times New Roman" w:hAnsi="Times New Roman"/>
          <w:sz w:val="28"/>
          <w:szCs w:val="28"/>
        </w:rPr>
        <w:t xml:space="preserve"> декабря 201</w:t>
      </w:r>
      <w:r w:rsidR="00A10164">
        <w:rPr>
          <w:rFonts w:ascii="Times New Roman" w:eastAsia="Times New Roman" w:hAnsi="Times New Roman"/>
          <w:sz w:val="28"/>
          <w:szCs w:val="28"/>
        </w:rPr>
        <w:t xml:space="preserve">2 года № </w:t>
      </w:r>
      <w:r w:rsidRPr="00231666">
        <w:rPr>
          <w:rFonts w:ascii="Times New Roman" w:eastAsia="Times New Roman" w:hAnsi="Times New Roman"/>
          <w:sz w:val="28"/>
          <w:szCs w:val="28"/>
        </w:rPr>
        <w:t>2</w:t>
      </w:r>
      <w:r w:rsidR="007A20A0">
        <w:rPr>
          <w:rFonts w:ascii="Times New Roman" w:eastAsia="Times New Roman" w:hAnsi="Times New Roman"/>
          <w:sz w:val="28"/>
          <w:szCs w:val="28"/>
        </w:rPr>
        <w:t>0</w:t>
      </w:r>
    </w:p>
    <w:p w:rsidR="00BB15D6" w:rsidRDefault="00BB15D6" w:rsidP="00231666">
      <w:pPr>
        <w:suppressAutoHyphens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31666" w:rsidRPr="00231666" w:rsidRDefault="00231666" w:rsidP="00BB15D6">
      <w:pPr>
        <w:tabs>
          <w:tab w:val="left" w:pos="709"/>
        </w:tabs>
        <w:suppressAutoHyphens/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Реализация мероприятий настоящей программы позволит обеспечить развитие </w:t>
      </w:r>
      <w:r w:rsidR="007570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инфраструктуры  </w:t>
      </w:r>
      <w:r w:rsidR="009D2CBC">
        <w:rPr>
          <w:rFonts w:ascii="Times New Roman" w:eastAsia="Times New Roman" w:hAnsi="Times New Roman"/>
          <w:bCs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поселения, повысить уровень жизни населения, сократить миграционный отток  квалифицированных трудовых ресурсах.</w:t>
      </w:r>
    </w:p>
    <w:p w:rsidR="00231666" w:rsidRPr="00231666" w:rsidRDefault="00231666" w:rsidP="00BB15D6">
      <w:pPr>
        <w:spacing w:after="0" w:line="0" w:lineRule="atLeast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Программный метод, а именно разработка  программы комплексного развития </w:t>
      </w:r>
      <w:r w:rsidR="007570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инфраструктуры </w:t>
      </w:r>
      <w:r w:rsidR="009D2CBC">
        <w:rPr>
          <w:rFonts w:ascii="Times New Roman" w:eastAsia="Times New Roman" w:hAnsi="Times New Roman"/>
          <w:bCs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на 2016-203</w:t>
      </w:r>
      <w:r w:rsidR="00EA46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BB15D6" w:rsidRDefault="00BB15D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31666" w:rsidRPr="00231666" w:rsidRDefault="0023166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Раздел 2. Перечень мероприятий (инвестиционных проектов) по проектированию, строительству и реконструкции объектов </w:t>
      </w:r>
      <w:r w:rsidR="0075702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инфраструктуры поселения учитывает планируемые мероприятия по проектированию, строительству и реконструкции объектов </w:t>
      </w:r>
      <w:r w:rsidR="0075702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инфраструктуры федерального значения, </w:t>
      </w: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BB15D6" w:rsidRDefault="00BB15D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31666" w:rsidRPr="00231666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Цель Программы:</w:t>
      </w:r>
    </w:p>
    <w:p w:rsidR="00231666" w:rsidRPr="00231666" w:rsidRDefault="00231666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обеспечение развития </w:t>
      </w:r>
      <w:r w:rsidR="007570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инфраструктуры  </w:t>
      </w:r>
      <w:r w:rsidR="009D2CBC">
        <w:rPr>
          <w:rFonts w:ascii="Times New Roman" w:eastAsia="Times New Roman" w:hAnsi="Times New Roman"/>
          <w:bCs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 для закрепления населения, повышения уровня его жизни.</w:t>
      </w:r>
    </w:p>
    <w:p w:rsidR="00231666" w:rsidRPr="00231666" w:rsidRDefault="00231666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Задачи Программы:</w:t>
      </w:r>
    </w:p>
    <w:p w:rsidR="00231666" w:rsidRPr="00231666" w:rsidRDefault="00231666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231666" w:rsidRPr="00231666" w:rsidRDefault="00231666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231666" w:rsidRPr="00231666" w:rsidRDefault="00231666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231666" w:rsidRPr="00231666" w:rsidRDefault="00231666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развитие </w:t>
      </w:r>
      <w:r w:rsidR="007570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инфраструктуры </w:t>
      </w:r>
      <w:r w:rsidR="009D2CBC">
        <w:rPr>
          <w:rFonts w:ascii="Times New Roman" w:eastAsia="Times New Roman" w:hAnsi="Times New Roman"/>
          <w:bCs/>
          <w:sz w:val="28"/>
          <w:szCs w:val="28"/>
          <w:lang w:eastAsia="ru-RU"/>
        </w:rPr>
        <w:t>Брагунского</w:t>
      </w:r>
      <w:r w:rsidRPr="007A20A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путем формирования благоприятного социального климата для 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231666" w:rsidRPr="00231666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Программа реализуется в период 2016-203</w:t>
      </w:r>
      <w:r w:rsidR="00EA46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годы в 2 этапа.</w:t>
      </w:r>
    </w:p>
    <w:p w:rsidR="00231666" w:rsidRPr="00231666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</w:t>
      </w:r>
      <w:r w:rsidR="0075702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инфраструктуры </w:t>
      </w:r>
      <w:r w:rsidR="009D2CBC">
        <w:rPr>
          <w:rFonts w:ascii="Times New Roman" w:eastAsia="Times New Roman" w:hAnsi="Times New Roman"/>
          <w:bCs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поселения:</w:t>
      </w:r>
    </w:p>
    <w:p w:rsidR="00231666" w:rsidRPr="00231666" w:rsidRDefault="00231666" w:rsidP="00BB15D6">
      <w:pPr>
        <w:tabs>
          <w:tab w:val="left" w:pos="709"/>
        </w:tabs>
        <w:spacing w:after="0" w:line="0" w:lineRule="atLeas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1. Проектирование и строительство общеобразовательной школы.</w:t>
      </w:r>
    </w:p>
    <w:p w:rsidR="00231666" w:rsidRPr="00231666" w:rsidRDefault="00231666" w:rsidP="00BB15D6">
      <w:pPr>
        <w:spacing w:after="0" w:line="0" w:lineRule="atLeas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 Проектирование и строительство помещений для физкультурных занятий и тренировок;</w:t>
      </w:r>
    </w:p>
    <w:p w:rsidR="00231666" w:rsidRPr="00231666" w:rsidRDefault="00231666" w:rsidP="00BB15D6">
      <w:pPr>
        <w:spacing w:after="0" w:line="0" w:lineRule="atLeas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Капитальный ремонт и ремонт автомобильных дорог местного значения;</w:t>
      </w:r>
    </w:p>
    <w:p w:rsidR="00231666" w:rsidRPr="00231666" w:rsidRDefault="00231666" w:rsidP="00BB15D6">
      <w:pPr>
        <w:spacing w:after="0" w:line="0" w:lineRule="atLeas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Строительство и реконструкция объектов во</w:t>
      </w:r>
      <w:r w:rsidR="008247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доснабжения.</w:t>
      </w:r>
    </w:p>
    <w:p w:rsidR="00231666" w:rsidRPr="00231666" w:rsidRDefault="00231666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BB15D6" w:rsidRDefault="00BB15D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31666" w:rsidRPr="00231666" w:rsidRDefault="0023166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Раздел 3. Оценка объемов и источников финансирования мероприятий (инвестиционных проектов) по проектированию, строительству, реконструкции объектов </w:t>
      </w:r>
      <w:r w:rsidR="0075702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инфраструктуры поселения включает укрупненную оценку необходимых инвестиций с разбивкой по видам объектов </w:t>
      </w:r>
      <w:r w:rsidR="0075702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BB15D6" w:rsidRDefault="00BB15D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31666" w:rsidRPr="00231666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Финансирование входящих в Программу мероприятий осуществляется за счет средств бюджета </w:t>
      </w:r>
      <w:r w:rsidR="008247C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Чеченской Республики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бюджета </w:t>
      </w:r>
      <w:r w:rsidR="00412F6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Гудермесского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муниципального района, бюджета 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сельского поселения </w:t>
      </w:r>
    </w:p>
    <w:p w:rsidR="00231666" w:rsidRPr="00F95147" w:rsidRDefault="00231666" w:rsidP="00BB15D6">
      <w:pPr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951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Прогнозный общий объем финансирования Программы на период 2016-203</w:t>
      </w:r>
      <w:r w:rsidR="008247C9" w:rsidRPr="00F951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4B08F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годов составляет 75</w:t>
      </w:r>
      <w:r w:rsidRPr="00F951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000,0 тыс. руб., в том числе по годам:</w:t>
      </w:r>
    </w:p>
    <w:p w:rsidR="00231666" w:rsidRPr="00F95147" w:rsidRDefault="008247C9" w:rsidP="00BB15D6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1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2016 год -   </w:t>
      </w:r>
      <w:r w:rsidR="00231666" w:rsidRPr="00F95147">
        <w:rPr>
          <w:rFonts w:ascii="Times New Roman" w:eastAsia="Times New Roman" w:hAnsi="Times New Roman"/>
          <w:sz w:val="28"/>
          <w:szCs w:val="28"/>
          <w:lang w:eastAsia="ru-RU"/>
        </w:rPr>
        <w:t>0,0 тыс. рублей;</w:t>
      </w:r>
    </w:p>
    <w:p w:rsidR="00231666" w:rsidRPr="00F95147" w:rsidRDefault="00F95147" w:rsidP="00BB15D6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147">
        <w:rPr>
          <w:rFonts w:ascii="Times New Roman" w:eastAsia="Times New Roman" w:hAnsi="Times New Roman"/>
          <w:sz w:val="28"/>
          <w:szCs w:val="28"/>
          <w:lang w:eastAsia="ru-RU"/>
        </w:rPr>
        <w:t>2017 год -   3</w:t>
      </w:r>
      <w:r w:rsidR="00231666" w:rsidRPr="00F95147">
        <w:rPr>
          <w:rFonts w:ascii="Times New Roman" w:eastAsia="Times New Roman" w:hAnsi="Times New Roman"/>
          <w:sz w:val="28"/>
          <w:szCs w:val="28"/>
          <w:lang w:eastAsia="ru-RU"/>
        </w:rPr>
        <w:t xml:space="preserve"> 000,0 тыс. рублей; </w:t>
      </w:r>
    </w:p>
    <w:p w:rsidR="00231666" w:rsidRPr="00F95147" w:rsidRDefault="004B08F7" w:rsidP="00BB15D6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2018 год -    4</w:t>
      </w:r>
      <w:r w:rsidR="00231666" w:rsidRPr="00F95147">
        <w:rPr>
          <w:rFonts w:ascii="Times New Roman" w:eastAsia="Times New Roman" w:hAnsi="Times New Roman"/>
          <w:sz w:val="28"/>
          <w:szCs w:val="28"/>
          <w:lang w:eastAsia="ru-RU"/>
        </w:rPr>
        <w:t xml:space="preserve"> 000,0 тыс</w:t>
      </w:r>
      <w:proofErr w:type="gramStart"/>
      <w:r w:rsidR="00231666" w:rsidRPr="00F95147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231666" w:rsidRPr="00F95147">
        <w:rPr>
          <w:rFonts w:ascii="Times New Roman" w:eastAsia="Times New Roman" w:hAnsi="Times New Roman"/>
          <w:sz w:val="28"/>
          <w:szCs w:val="28"/>
          <w:lang w:eastAsia="ru-RU"/>
        </w:rPr>
        <w:t xml:space="preserve">ублей; </w:t>
      </w:r>
    </w:p>
    <w:p w:rsidR="00231666" w:rsidRPr="00F95147" w:rsidRDefault="00F95147" w:rsidP="00BB15D6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147">
        <w:rPr>
          <w:rFonts w:ascii="Times New Roman" w:eastAsia="Times New Roman" w:hAnsi="Times New Roman"/>
          <w:sz w:val="28"/>
          <w:szCs w:val="28"/>
          <w:lang w:eastAsia="ru-RU"/>
        </w:rPr>
        <w:t>2019 год -    14</w:t>
      </w:r>
      <w:r w:rsidR="00231666" w:rsidRPr="00F95147">
        <w:rPr>
          <w:rFonts w:ascii="Times New Roman" w:eastAsia="Times New Roman" w:hAnsi="Times New Roman"/>
          <w:sz w:val="28"/>
          <w:szCs w:val="28"/>
          <w:lang w:eastAsia="ru-RU"/>
        </w:rPr>
        <w:t>000,0 тыс</w:t>
      </w:r>
      <w:proofErr w:type="gramStart"/>
      <w:r w:rsidR="00231666" w:rsidRPr="00F95147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231666" w:rsidRPr="00F95147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231666" w:rsidRPr="00F95147" w:rsidRDefault="00F95147" w:rsidP="00BB15D6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147">
        <w:rPr>
          <w:rFonts w:ascii="Times New Roman" w:eastAsia="Times New Roman" w:hAnsi="Times New Roman"/>
          <w:sz w:val="28"/>
          <w:szCs w:val="28"/>
          <w:lang w:eastAsia="ru-RU"/>
        </w:rPr>
        <w:t>2020 год -   3</w:t>
      </w:r>
      <w:r w:rsidR="00231666" w:rsidRPr="00F95147">
        <w:rPr>
          <w:rFonts w:ascii="Times New Roman" w:eastAsia="Times New Roman" w:hAnsi="Times New Roman"/>
          <w:sz w:val="28"/>
          <w:szCs w:val="28"/>
          <w:lang w:eastAsia="ru-RU"/>
        </w:rPr>
        <w:t xml:space="preserve"> 000,0 тыс</w:t>
      </w:r>
      <w:proofErr w:type="gramStart"/>
      <w:r w:rsidR="00231666" w:rsidRPr="00F95147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231666" w:rsidRPr="00F95147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</w:p>
    <w:p w:rsidR="00231666" w:rsidRPr="00231666" w:rsidRDefault="00231666" w:rsidP="00BB15D6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247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-203</w:t>
      </w:r>
      <w:r w:rsidR="00EA463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-    45 000,0 тыс</w:t>
      </w:r>
      <w:proofErr w:type="gramStart"/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</w:p>
    <w:p w:rsidR="00231666" w:rsidRPr="00231666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 реализацию мероприятий могут привлекаться также другие источники.</w:t>
      </w:r>
    </w:p>
    <w:p w:rsidR="00231666" w:rsidRPr="00231666" w:rsidRDefault="00231666" w:rsidP="00BB15D6">
      <w:pPr>
        <w:tabs>
          <w:tab w:val="left" w:pos="709"/>
        </w:tabs>
        <w:spacing w:after="0" w:line="0" w:lineRule="atLeast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3166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231666" w:rsidRPr="00231666" w:rsidRDefault="0023166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31666" w:rsidRPr="00231666" w:rsidRDefault="00231666" w:rsidP="00BB15D6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231666" w:rsidRPr="00231666" w:rsidRDefault="00231666" w:rsidP="002316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231666" w:rsidRPr="00231666" w:rsidSect="00C5434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3251"/>
        <w:gridCol w:w="713"/>
        <w:gridCol w:w="1140"/>
        <w:gridCol w:w="1423"/>
        <w:gridCol w:w="1133"/>
        <w:gridCol w:w="983"/>
        <w:gridCol w:w="9"/>
        <w:gridCol w:w="1275"/>
        <w:gridCol w:w="1274"/>
        <w:gridCol w:w="1697"/>
        <w:gridCol w:w="1699"/>
      </w:tblGrid>
      <w:tr w:rsidR="00231666" w:rsidRPr="00231666" w:rsidTr="00231666">
        <w:trPr>
          <w:trHeight w:val="287"/>
          <w:tblHeader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Таблица 3. Объемы и источники финансирования мероприятий Программы</w:t>
            </w:r>
          </w:p>
        </w:tc>
      </w:tr>
      <w:tr w:rsidR="00231666" w:rsidRPr="00231666" w:rsidTr="00231666">
        <w:trPr>
          <w:trHeight w:val="287"/>
          <w:tblHeader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60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тыс</w:t>
            </w:r>
            <w:proofErr w:type="gramStart"/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ублей</w:t>
            </w:r>
          </w:p>
        </w:tc>
        <w:tc>
          <w:tcPr>
            <w:tcW w:w="1697" w:type="dxa"/>
            <w:vMerge w:val="restart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</w:tr>
      <w:tr w:rsidR="00231666" w:rsidRPr="00231666" w:rsidTr="00231666">
        <w:trPr>
          <w:trHeight w:val="25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28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247C9" w:rsidRDefault="008247C9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</w:t>
            </w:r>
            <w:proofErr w:type="spellEnd"/>
          </w:p>
          <w:p w:rsidR="008247C9" w:rsidRDefault="008247C9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ликан</w:t>
            </w:r>
            <w:proofErr w:type="spellEnd"/>
          </w:p>
          <w:p w:rsidR="00231666" w:rsidRPr="00231666" w:rsidRDefault="008247C9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ский</w:t>
            </w:r>
            <w:r w:rsidR="00231666"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697" w:type="dxa"/>
            <w:vMerge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315"/>
          <w:tblHeader/>
        </w:trPr>
        <w:tc>
          <w:tcPr>
            <w:tcW w:w="71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7" w:type="dxa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31666" w:rsidRPr="00231666" w:rsidTr="00231666">
        <w:trPr>
          <w:trHeight w:val="427"/>
        </w:trPr>
        <w:tc>
          <w:tcPr>
            <w:tcW w:w="71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97" w:type="dxa"/>
            <w:gridSpan w:val="11"/>
            <w:vAlign w:val="center"/>
          </w:tcPr>
          <w:p w:rsidR="00231666" w:rsidRPr="00231666" w:rsidRDefault="00231666" w:rsidP="00824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Программа комплексного развития </w:t>
            </w:r>
            <w:r w:rsidR="0075702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коммунальной</w:t>
            </w: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инфраструктуры </w:t>
            </w:r>
            <w:r w:rsidR="009D2C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Брагунского</w:t>
            </w: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="00412F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Гудермесского</w:t>
            </w: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 на 2016-203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231666" w:rsidRPr="00231666" w:rsidTr="00231666">
        <w:trPr>
          <w:trHeight w:val="427"/>
        </w:trPr>
        <w:tc>
          <w:tcPr>
            <w:tcW w:w="71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597" w:type="dxa"/>
            <w:gridSpan w:val="11"/>
            <w:vAlign w:val="center"/>
          </w:tcPr>
          <w:p w:rsidR="00231666" w:rsidRPr="00231666" w:rsidRDefault="00231666" w:rsidP="008247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Цель:  </w:t>
            </w: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обеспечение развития </w:t>
            </w:r>
            <w:r w:rsidR="0075702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коммунальной</w:t>
            </w: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инфраструктуры </w:t>
            </w:r>
            <w:r w:rsidR="009D2C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Брагунского</w:t>
            </w: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сельского поселения  для закрепления населения, повышения уровня его жизни</w:t>
            </w:r>
          </w:p>
        </w:tc>
      </w:tr>
      <w:tr w:rsidR="00231666" w:rsidRPr="00231666" w:rsidTr="00231666">
        <w:trPr>
          <w:trHeight w:val="409"/>
        </w:trPr>
        <w:tc>
          <w:tcPr>
            <w:tcW w:w="71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597" w:type="dxa"/>
            <w:gridSpan w:val="11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Задача:  </w:t>
            </w: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системы образования и культуры за счет строительства, реконструкции и ремонта   данных учреждений</w:t>
            </w:r>
          </w:p>
        </w:tc>
      </w:tr>
      <w:tr w:rsidR="00231666" w:rsidRPr="00231666" w:rsidTr="00231666">
        <w:trPr>
          <w:trHeight w:val="457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32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Проектирование и строительство общеобразовательной школы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412F61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Гудермесский </w:t>
            </w:r>
            <w:proofErr w:type="gramStart"/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района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проектной документации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30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 объекта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1164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66" w:rsidRPr="00231666" w:rsidRDefault="00231666" w:rsidP="00824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18000,0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47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145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Задача: </w:t>
            </w: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</w:t>
            </w: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47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Проектирование и строительство помещений для физкультурных занятий и тренировок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универсальной спортивной площадки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9D2CBC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Брагунского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</w:t>
            </w:r>
            <w:proofErr w:type="spellEnd"/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поселения </w:t>
            </w:r>
            <w:r w:rsidR="00412F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Гудермесского </w:t>
            </w:r>
            <w:r w:rsidR="00231666"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382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429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351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8247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45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Задача: </w:t>
            </w:r>
            <w:r w:rsidRPr="0023166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9D2CBC" w:rsidP="008247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Брагунского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сельского</w:t>
            </w:r>
            <w:proofErr w:type="spellEnd"/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поселения </w:t>
            </w:r>
            <w:r w:rsidR="00412F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Гудермесского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27800,0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EA463B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1.1.3.2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Строительство и реконструкция объектов водоснабжения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Обеспечение надежности систем водоснабжения и бесперебойной подачи воды потребителям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9D2CBC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Брагунского</w:t>
            </w:r>
            <w:r w:rsidR="00231666"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 w:rsidR="00412F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Гудермесского</w:t>
            </w:r>
            <w:r w:rsidR="008247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19400,0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11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5400,0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053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2021-203</w:t>
            </w:r>
            <w:r w:rsidR="0005375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666" w:rsidRPr="00231666" w:rsidTr="00231666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68200,0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9800,0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231666" w:rsidRPr="00231666" w:rsidRDefault="00231666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1666" w:rsidRPr="00231666" w:rsidRDefault="00231666" w:rsidP="00231666">
      <w:pPr>
        <w:spacing w:after="12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31666" w:rsidRPr="00231666" w:rsidRDefault="00231666" w:rsidP="00231666">
      <w:pPr>
        <w:spacing w:after="12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ectPr w:rsidR="00231666" w:rsidRPr="00231666" w:rsidSect="00231666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231666" w:rsidRPr="00231666" w:rsidRDefault="00231666" w:rsidP="0005375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 xml:space="preserve">Раздел 4.  </w:t>
      </w:r>
      <w:r w:rsidRPr="00231666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Целевые индикаторы программы, включающие технико-экономические, финансовые и социально-экономические показатели развития </w:t>
      </w:r>
      <w:r w:rsidR="0075702B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>коммунальной</w:t>
      </w:r>
      <w:r w:rsidRPr="00231666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инфраструктуры</w:t>
      </w:r>
    </w:p>
    <w:p w:rsidR="0005375A" w:rsidRDefault="00231666" w:rsidP="000537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05375A" w:rsidRPr="00231666" w:rsidRDefault="0005375A" w:rsidP="002316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7FA" w:rsidRPr="00D957D0" w:rsidRDefault="003F37FA" w:rsidP="003F37FA">
      <w:pPr>
        <w:spacing w:after="0" w:line="240" w:lineRule="auto"/>
        <w:ind w:left="35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7D0">
        <w:rPr>
          <w:rFonts w:ascii="Times New Roman" w:eastAsia="Arial Unicode MS" w:hAnsi="Times New Roman"/>
          <w:b/>
          <w:bCs/>
          <w:iCs/>
          <w:spacing w:val="-10"/>
          <w:kern w:val="1"/>
          <w:sz w:val="26"/>
          <w:szCs w:val="26"/>
        </w:rPr>
        <w:t xml:space="preserve">Перечень мероприятий по территориальному планированию и этапы их реализации по разделу объектов 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торговли, общественного питания и бытового обслуживания</w:t>
      </w:r>
    </w:p>
    <w:p w:rsidR="003F37FA" w:rsidRPr="00D957D0" w:rsidRDefault="003F37FA" w:rsidP="003F37FA">
      <w:pPr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957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№ 1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1"/>
        <w:gridCol w:w="2876"/>
        <w:gridCol w:w="1602"/>
        <w:gridCol w:w="1740"/>
        <w:gridCol w:w="1097"/>
        <w:gridCol w:w="1097"/>
      </w:tblGrid>
      <w:tr w:rsidR="003F37FA" w:rsidRPr="003A01AB" w:rsidTr="003F37FA">
        <w:trPr>
          <w:cantSplit/>
          <w:trHeight w:val="319"/>
          <w:jc w:val="center"/>
        </w:trPr>
        <w:tc>
          <w:tcPr>
            <w:tcW w:w="591" w:type="dxa"/>
            <w:vMerge w:val="restart"/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lang w:eastAsia="ru-RU"/>
              </w:rPr>
            </w:pPr>
            <w:proofErr w:type="spellStart"/>
            <w:proofErr w:type="gramStart"/>
            <w:r w:rsidRPr="003A01AB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3A01AB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3A01AB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876" w:type="dxa"/>
            <w:vMerge w:val="restart"/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lang w:eastAsia="ru-RU"/>
              </w:rPr>
              <w:t>Учреждения, предприятия, сооружения</w:t>
            </w:r>
          </w:p>
        </w:tc>
        <w:tc>
          <w:tcPr>
            <w:tcW w:w="1602" w:type="dxa"/>
            <w:vMerge w:val="restart"/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740" w:type="dxa"/>
            <w:vMerge w:val="restart"/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pacing w:val="-14"/>
                <w:lang w:eastAsia="ru-RU"/>
              </w:rPr>
              <w:t xml:space="preserve">Норматив обеспеченность </w:t>
            </w:r>
            <w:r w:rsidRPr="003A01AB">
              <w:rPr>
                <w:rFonts w:ascii="Times New Roman" w:eastAsia="Times New Roman" w:hAnsi="Times New Roman"/>
                <w:lang w:eastAsia="ru-RU"/>
              </w:rPr>
              <w:t>на 1 тыс. чел.</w:t>
            </w:r>
          </w:p>
        </w:tc>
        <w:tc>
          <w:tcPr>
            <w:tcW w:w="2194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lang w:eastAsia="ru-RU"/>
              </w:rPr>
              <w:t>Общая потребность</w:t>
            </w:r>
          </w:p>
        </w:tc>
      </w:tr>
      <w:tr w:rsidR="003F37FA" w:rsidRPr="003A01AB" w:rsidTr="003F37FA">
        <w:trPr>
          <w:cantSplit/>
          <w:trHeight w:val="180"/>
          <w:jc w:val="center"/>
        </w:trPr>
        <w:tc>
          <w:tcPr>
            <w:tcW w:w="591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76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14"/>
                <w:lang w:eastAsia="ru-RU"/>
              </w:rPr>
            </w:pPr>
          </w:p>
        </w:tc>
        <w:tc>
          <w:tcPr>
            <w:tcW w:w="1602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40" w:type="dxa"/>
            <w:vMerge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3A01AB" w:rsidRDefault="003F37FA" w:rsidP="00D83E9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pacing w:val="-14"/>
                <w:lang w:eastAsia="ru-RU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3A01AB" w:rsidRDefault="003F37FA" w:rsidP="00D8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lang w:eastAsia="ru-RU"/>
              </w:rPr>
              <w:t>Первая очередь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F37FA" w:rsidRPr="003A01AB" w:rsidRDefault="003F37FA" w:rsidP="00D8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lang w:eastAsia="ru-RU"/>
              </w:rPr>
              <w:t>Расчётный срок.</w:t>
            </w:r>
          </w:p>
        </w:tc>
      </w:tr>
      <w:tr w:rsidR="003F37FA" w:rsidRPr="003A01AB" w:rsidTr="003F37FA">
        <w:trPr>
          <w:cantSplit/>
          <w:trHeight w:val="165"/>
          <w:jc w:val="center"/>
        </w:trPr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3F37FA" w:rsidRPr="003A01AB" w:rsidRDefault="003F37FA" w:rsidP="00D8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3F37FA" w:rsidRPr="003A01AB" w:rsidRDefault="003F37FA" w:rsidP="00D83E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F37FA" w:rsidRPr="003A01AB" w:rsidTr="003F37FA">
        <w:trPr>
          <w:cantSplit/>
          <w:trHeight w:val="70"/>
          <w:jc w:val="center"/>
        </w:trPr>
        <w:tc>
          <w:tcPr>
            <w:tcW w:w="591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6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602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3A01A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</w:t>
            </w:r>
            <w:proofErr w:type="gramStart"/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="00C05A74"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лощ</w:t>
            </w:r>
            <w:proofErr w:type="spellEnd"/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0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97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097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823</w:t>
            </w:r>
          </w:p>
        </w:tc>
      </w:tr>
      <w:tr w:rsidR="003F37FA" w:rsidRPr="003A01AB" w:rsidTr="003F37FA">
        <w:trPr>
          <w:cantSplit/>
          <w:trHeight w:val="444"/>
          <w:jc w:val="center"/>
        </w:trPr>
        <w:tc>
          <w:tcPr>
            <w:tcW w:w="591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6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1602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740" w:type="dxa"/>
            <w:vAlign w:val="center"/>
          </w:tcPr>
          <w:p w:rsidR="003F37FA" w:rsidRPr="003A01AB" w:rsidRDefault="00FB3482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7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97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</w:tr>
      <w:tr w:rsidR="003F37FA" w:rsidRPr="003A01AB" w:rsidTr="003F37FA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6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1602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раб. Мест</w:t>
            </w:r>
          </w:p>
        </w:tc>
        <w:tc>
          <w:tcPr>
            <w:tcW w:w="1740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7" w:type="dxa"/>
            <w:vAlign w:val="center"/>
          </w:tcPr>
          <w:p w:rsidR="003F37FA" w:rsidRPr="003A01AB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DB537E" w:rsidRPr="003A01AB" w:rsidTr="003F37FA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6" w:type="dxa"/>
          </w:tcPr>
          <w:p w:rsidR="00DB537E" w:rsidRPr="003A01AB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Бани</w:t>
            </w:r>
          </w:p>
        </w:tc>
        <w:tc>
          <w:tcPr>
            <w:tcW w:w="1602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740" w:type="dxa"/>
            <w:vAlign w:val="center"/>
          </w:tcPr>
          <w:p w:rsidR="00DB537E" w:rsidRPr="003A01AB" w:rsidRDefault="00FB3482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</w:tcPr>
          <w:p w:rsidR="00DB537E" w:rsidRPr="003A01AB" w:rsidRDefault="00FB3482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7" w:type="dxa"/>
            <w:vAlign w:val="center"/>
          </w:tcPr>
          <w:p w:rsidR="00DB537E" w:rsidRPr="003A01AB" w:rsidRDefault="00FB3482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DB537E" w:rsidRPr="003A01AB" w:rsidTr="003F37FA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6" w:type="dxa"/>
          </w:tcPr>
          <w:p w:rsidR="00DB537E" w:rsidRPr="003A01AB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1602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740" w:type="dxa"/>
            <w:vAlign w:val="center"/>
          </w:tcPr>
          <w:p w:rsidR="00DB537E" w:rsidRPr="003A01AB" w:rsidRDefault="00FB3482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7" w:type="dxa"/>
          </w:tcPr>
          <w:p w:rsidR="00DB537E" w:rsidRPr="003A01AB" w:rsidRDefault="00FB3482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7" w:type="dxa"/>
            <w:vAlign w:val="center"/>
          </w:tcPr>
          <w:p w:rsidR="00DB537E" w:rsidRPr="003A01AB" w:rsidRDefault="00FB3482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DB537E" w:rsidRPr="003A01AB" w:rsidTr="00412F61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6" w:type="dxa"/>
          </w:tcPr>
          <w:p w:rsidR="00DB537E" w:rsidRPr="003A01AB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филиал государственного бюджетного учреждения  многофункциональный центр (операционное место обслуживания заявителей)</w:t>
            </w:r>
          </w:p>
        </w:tc>
        <w:tc>
          <w:tcPr>
            <w:tcW w:w="1602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операционное место</w:t>
            </w:r>
          </w:p>
        </w:tc>
        <w:tc>
          <w:tcPr>
            <w:tcW w:w="1740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на 1 тыс. чел.</w:t>
            </w:r>
          </w:p>
        </w:tc>
        <w:tc>
          <w:tcPr>
            <w:tcW w:w="1097" w:type="dxa"/>
            <w:vAlign w:val="center"/>
          </w:tcPr>
          <w:p w:rsidR="00DB537E" w:rsidRPr="003A01AB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97" w:type="dxa"/>
            <w:vAlign w:val="center"/>
          </w:tcPr>
          <w:p w:rsidR="00DB537E" w:rsidRPr="003A01AB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DB537E" w:rsidRPr="00D957D0" w:rsidTr="00412F61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6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1602" w:type="dxa"/>
            <w:vAlign w:val="center"/>
          </w:tcPr>
          <w:p w:rsidR="00DB537E" w:rsidRPr="003A01AB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740" w:type="dxa"/>
          </w:tcPr>
          <w:p w:rsidR="00DB537E" w:rsidRPr="003A01AB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на 0,5 - 6,0</w:t>
            </w:r>
          </w:p>
          <w:p w:rsidR="00DB537E" w:rsidRPr="003A01AB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1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жителей</w:t>
            </w:r>
          </w:p>
        </w:tc>
        <w:tc>
          <w:tcPr>
            <w:tcW w:w="1097" w:type="dxa"/>
            <w:vAlign w:val="center"/>
          </w:tcPr>
          <w:p w:rsidR="00DB537E" w:rsidRPr="003A01AB" w:rsidRDefault="00FB3482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97" w:type="dxa"/>
            <w:vAlign w:val="center"/>
          </w:tcPr>
          <w:p w:rsidR="00DB537E" w:rsidRPr="00231666" w:rsidRDefault="00FB3482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DB537E" w:rsidRPr="00D957D0" w:rsidTr="003F37FA">
        <w:trPr>
          <w:cantSplit/>
          <w:trHeight w:val="286"/>
          <w:jc w:val="center"/>
        </w:trPr>
        <w:tc>
          <w:tcPr>
            <w:tcW w:w="591" w:type="dxa"/>
            <w:vAlign w:val="center"/>
          </w:tcPr>
          <w:p w:rsidR="00DB537E" w:rsidRPr="00231666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76" w:type="dxa"/>
            <w:vAlign w:val="center"/>
          </w:tcPr>
          <w:p w:rsidR="00DB537E" w:rsidRPr="00231666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vAlign w:val="center"/>
          </w:tcPr>
          <w:p w:rsidR="00DB537E" w:rsidRPr="00231666" w:rsidRDefault="00DB537E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DB537E" w:rsidRPr="00231666" w:rsidRDefault="00DB537E" w:rsidP="00D83E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DB537E" w:rsidRPr="00231666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dxa"/>
            <w:vAlign w:val="center"/>
          </w:tcPr>
          <w:p w:rsidR="00DB537E" w:rsidRPr="00231666" w:rsidRDefault="00DB537E" w:rsidP="00D83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F37FA" w:rsidRPr="00D957D0" w:rsidRDefault="003F37FA" w:rsidP="003F37FA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7FA" w:rsidRPr="00D957D0" w:rsidRDefault="003F37FA" w:rsidP="003F37FA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В 2011 г. на территории </w:t>
      </w:r>
      <w:r w:rsidR="009D2CBC">
        <w:rPr>
          <w:rFonts w:ascii="Times New Roman" w:eastAsia="Times New Roman" w:hAnsi="Times New Roman"/>
          <w:sz w:val="26"/>
          <w:szCs w:val="26"/>
          <w:lang w:eastAsia="ru-RU"/>
        </w:rPr>
        <w:t>Брагунского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3A420B">
        <w:rPr>
          <w:rFonts w:ascii="Times New Roman" w:eastAsia="Times New Roman" w:hAnsi="Times New Roman"/>
          <w:sz w:val="26"/>
          <w:szCs w:val="26"/>
          <w:lang w:eastAsia="ru-RU"/>
        </w:rPr>
        <w:t>ельского поселения действовало 3</w:t>
      </w:r>
      <w:r w:rsidR="007A20A0">
        <w:rPr>
          <w:rFonts w:ascii="Times New Roman" w:eastAsia="Times New Roman" w:hAnsi="Times New Roman"/>
          <w:sz w:val="26"/>
          <w:szCs w:val="26"/>
          <w:lang w:eastAsia="ru-RU"/>
        </w:rPr>
        <w:t> магазина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 розничной торговли.  В настоящее время средняя обеспеченность населения </w:t>
      </w:r>
      <w:r w:rsidR="009D2CBC">
        <w:rPr>
          <w:rFonts w:ascii="Times New Roman" w:eastAsia="Times New Roman" w:hAnsi="Times New Roman"/>
          <w:sz w:val="26"/>
          <w:szCs w:val="26"/>
          <w:lang w:eastAsia="ru-RU"/>
        </w:rPr>
        <w:t>Брагунского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магазинами розничной торговли намного ниже рекомендованной нормативом </w:t>
      </w:r>
      <w:proofErr w:type="spellStart"/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СНиП</w:t>
      </w:r>
      <w:proofErr w:type="spellEnd"/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. То есть можно говорить о необходимости дальнейшего развития существующей сети предприятий розничной торговли путём создания благоприятных для инвесторов условий.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Отрасль общественного питания на территории поселения отсутствует. </w:t>
      </w:r>
    </w:p>
    <w:p w:rsidR="003F37FA" w:rsidRPr="00D957D0" w:rsidRDefault="003F37FA" w:rsidP="003F37FA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законами, и связана со спросом населения и рентабельностью функционирования учреждений. </w:t>
      </w:r>
    </w:p>
    <w:p w:rsidR="003F37FA" w:rsidRPr="00D957D0" w:rsidRDefault="003F37FA" w:rsidP="003F37FA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Вместе с тем, местные органы власти могут создавать определенные условия, влияющие на направленность в деятельности этих предприятий для более полного удовлетворения потребностей населения. Например, за счет предоставления льгот по арендной плате за помещения и землю.</w:t>
      </w:r>
    </w:p>
    <w:p w:rsidR="003F37FA" w:rsidRPr="00D957D0" w:rsidRDefault="003F37FA" w:rsidP="003F37FA">
      <w:pPr>
        <w:keepNext/>
        <w:spacing w:before="24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bookmarkStart w:id="3" w:name="_Toc315340242"/>
      <w:r w:rsidRPr="00D957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lastRenderedPageBreak/>
        <w:t>Предложения по обеспечению территории сельского поселения объектами библиотечного обслуживания, культуры, объектами физкультуры и спорта</w:t>
      </w:r>
      <w:bookmarkEnd w:id="3"/>
    </w:p>
    <w:p w:rsidR="003F37FA" w:rsidRPr="00D957D0" w:rsidRDefault="003F37FA" w:rsidP="003F37FA">
      <w:pPr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957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№ 1</w:t>
      </w:r>
    </w:p>
    <w:p w:rsidR="003F37FA" w:rsidRPr="00D957D0" w:rsidRDefault="003F37FA" w:rsidP="003F37FA">
      <w:pPr>
        <w:snapToGrid w:val="0"/>
        <w:spacing w:before="120" w:after="120" w:line="240" w:lineRule="auto"/>
        <w:jc w:val="center"/>
        <w:rPr>
          <w:rFonts w:ascii="Times New Roman" w:eastAsia="Arial Unicode MS" w:hAnsi="Times New Roman"/>
          <w:b/>
          <w:bCs/>
          <w:iCs/>
          <w:spacing w:val="-10"/>
          <w:sz w:val="26"/>
          <w:szCs w:val="26"/>
          <w:lang w:eastAsia="ru-RU"/>
        </w:rPr>
      </w:pPr>
      <w:r w:rsidRPr="00D957D0">
        <w:rPr>
          <w:rFonts w:ascii="Times New Roman" w:eastAsia="Arial Unicode MS" w:hAnsi="Times New Roman"/>
          <w:b/>
          <w:bCs/>
          <w:iCs/>
          <w:spacing w:val="-10"/>
          <w:sz w:val="26"/>
          <w:szCs w:val="26"/>
          <w:lang w:eastAsia="ru-RU"/>
        </w:rPr>
        <w:t xml:space="preserve">Перечень мероприятий по территориальному планированию по разделу 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библиотечного обслуживания и культуры</w:t>
      </w:r>
      <w:r w:rsidRPr="00D957D0">
        <w:rPr>
          <w:rFonts w:ascii="Times New Roman" w:eastAsia="Arial Unicode MS" w:hAnsi="Times New Roman"/>
          <w:b/>
          <w:bCs/>
          <w:iCs/>
          <w:spacing w:val="-10"/>
          <w:sz w:val="26"/>
          <w:szCs w:val="26"/>
          <w:lang w:eastAsia="ru-RU"/>
        </w:rPr>
        <w:t xml:space="preserve"> сельского поселения</w:t>
      </w:r>
    </w:p>
    <w:tbl>
      <w:tblPr>
        <w:tblW w:w="8830" w:type="dxa"/>
        <w:jc w:val="center"/>
        <w:tblInd w:w="-695" w:type="dxa"/>
        <w:tblLayout w:type="fixed"/>
        <w:tblLook w:val="0000"/>
      </w:tblPr>
      <w:tblGrid>
        <w:gridCol w:w="589"/>
        <w:gridCol w:w="5156"/>
        <w:gridCol w:w="3085"/>
      </w:tblGrid>
      <w:tr w:rsidR="003F37FA" w:rsidRPr="00D957D0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 xml:space="preserve">№ </w:t>
            </w:r>
            <w:proofErr w:type="spellStart"/>
            <w:proofErr w:type="gramStart"/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п</w:t>
            </w:r>
            <w:proofErr w:type="spellEnd"/>
            <w:proofErr w:type="gramEnd"/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/</w:t>
            </w:r>
            <w:proofErr w:type="spellStart"/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п</w:t>
            </w:r>
            <w:proofErr w:type="spellEnd"/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Мероприятие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bCs/>
                <w:color w:val="000000"/>
                <w:lang w:bidi="en-US"/>
              </w:rPr>
              <w:t>Этапы реализации</w:t>
            </w:r>
          </w:p>
        </w:tc>
      </w:tr>
      <w:tr w:rsidR="003F37FA" w:rsidRPr="00D957D0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1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F37FA" w:rsidRPr="00D957D0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1.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DB537E" w:rsidRDefault="003F37FA" w:rsidP="00D83E9F">
            <w:pPr>
              <w:spacing w:before="20" w:after="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lang w:eastAsia="ru-RU"/>
              </w:rPr>
              <w:t>Строительство СДК  на 250 мест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B537E" w:rsidRDefault="003F37FA" w:rsidP="00EA463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lang w:eastAsia="ru-RU"/>
              </w:rPr>
              <w:t>201</w:t>
            </w:r>
            <w:r w:rsidR="00EA463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3F37FA" w:rsidRPr="00D957D0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2.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DB537E" w:rsidRDefault="003F37FA" w:rsidP="00D83E9F">
            <w:pPr>
              <w:spacing w:before="20" w:after="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lang w:eastAsia="ru-RU"/>
              </w:rPr>
              <w:t xml:space="preserve">Строительство здания библиотеки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B537E" w:rsidRDefault="003F37FA" w:rsidP="00EA463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lang w:eastAsia="ru-RU"/>
              </w:rPr>
              <w:t>201</w:t>
            </w:r>
            <w:r w:rsidR="00EA463B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3F37FA" w:rsidRPr="00D957D0" w:rsidTr="00D83E9F">
        <w:trPr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3.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DB537E" w:rsidRDefault="003F37FA" w:rsidP="00D83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lang w:eastAsia="ru-RU"/>
              </w:rPr>
              <w:t xml:space="preserve">Строительство культурно-спортивного центра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B537E" w:rsidRDefault="003F37FA" w:rsidP="00EA463B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lang w:eastAsia="ru-RU"/>
              </w:rPr>
              <w:t>201</w:t>
            </w:r>
            <w:r w:rsidR="00EA463B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</w:tbl>
    <w:p w:rsidR="003F37FA" w:rsidRPr="00D957D0" w:rsidRDefault="003F37FA" w:rsidP="003F37FA">
      <w:pPr>
        <w:spacing w:before="120"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957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№ 2</w:t>
      </w:r>
    </w:p>
    <w:p w:rsidR="003F37FA" w:rsidRPr="00D957D0" w:rsidRDefault="003F37FA" w:rsidP="003F37F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7D0">
        <w:rPr>
          <w:rFonts w:ascii="Times New Roman" w:eastAsia="Arial Unicode MS" w:hAnsi="Times New Roman"/>
          <w:b/>
          <w:bCs/>
          <w:iCs/>
          <w:spacing w:val="-10"/>
          <w:sz w:val="26"/>
          <w:szCs w:val="26"/>
          <w:lang w:eastAsia="ru-RU"/>
        </w:rPr>
        <w:t xml:space="preserve">Перечень мероприятий по территориальному планированию по разделу 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объектов физической культуры и спорта</w:t>
      </w:r>
    </w:p>
    <w:tbl>
      <w:tblPr>
        <w:tblW w:w="9208" w:type="dxa"/>
        <w:jc w:val="center"/>
        <w:tblInd w:w="421" w:type="dxa"/>
        <w:tblLayout w:type="fixed"/>
        <w:tblLook w:val="0000"/>
      </w:tblPr>
      <w:tblGrid>
        <w:gridCol w:w="567"/>
        <w:gridCol w:w="7230"/>
        <w:gridCol w:w="1411"/>
      </w:tblGrid>
      <w:tr w:rsidR="003F37FA" w:rsidRPr="00D957D0" w:rsidTr="00D83E9F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 xml:space="preserve">№ </w:t>
            </w:r>
            <w:proofErr w:type="spellStart"/>
            <w:proofErr w:type="gramStart"/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п</w:t>
            </w:r>
            <w:proofErr w:type="spellEnd"/>
            <w:proofErr w:type="gramEnd"/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/</w:t>
            </w:r>
            <w:proofErr w:type="spellStart"/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Наименование и местоположение объекта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/>
                <w:bCs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bCs/>
                <w:color w:val="000000"/>
                <w:lang w:bidi="en-US"/>
              </w:rPr>
              <w:t>Этапы реализации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color w:val="000000"/>
                <w:lang w:bidi="en-US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D957D0" w:rsidRDefault="003F37FA" w:rsidP="00D83E9F">
            <w:pPr>
              <w:spacing w:before="20" w:after="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Строительство культурно-спортивного центра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201</w:t>
            </w:r>
            <w:r w:rsidR="007A20A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D957D0" w:rsidRDefault="003F37FA" w:rsidP="00D83E9F">
            <w:pPr>
              <w:spacing w:before="20" w:after="20" w:line="240" w:lineRule="auto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Строительство </w:t>
            </w:r>
            <w:r w:rsidRPr="00D957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плавательного бассейна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2016-2025</w:t>
            </w:r>
          </w:p>
        </w:tc>
      </w:tr>
    </w:tbl>
    <w:p w:rsidR="003F37FA" w:rsidRPr="00D957D0" w:rsidRDefault="003F37FA" w:rsidP="003F37F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7FA" w:rsidRPr="00D957D0" w:rsidRDefault="003F37FA" w:rsidP="003F37FA">
      <w:pPr>
        <w:spacing w:before="120" w:after="0" w:line="240" w:lineRule="auto"/>
        <w:ind w:firstLine="539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D957D0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Таблица № 3</w:t>
      </w:r>
    </w:p>
    <w:p w:rsidR="003F37FA" w:rsidRPr="00D957D0" w:rsidRDefault="003F37FA" w:rsidP="003F37F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57D0">
        <w:rPr>
          <w:rFonts w:ascii="Times New Roman" w:eastAsia="Arial Unicode MS" w:hAnsi="Times New Roman"/>
          <w:b/>
          <w:bCs/>
          <w:iCs/>
          <w:spacing w:val="-10"/>
          <w:sz w:val="24"/>
          <w:szCs w:val="24"/>
          <w:lang w:eastAsia="ru-RU"/>
        </w:rPr>
        <w:t xml:space="preserve">Перечень мероприятий по территориальному планированию по разделу учреждения </w:t>
      </w:r>
      <w:r w:rsidRPr="00D957D0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</w:t>
      </w:r>
    </w:p>
    <w:tbl>
      <w:tblPr>
        <w:tblW w:w="9209" w:type="dxa"/>
        <w:jc w:val="center"/>
        <w:tblLayout w:type="fixed"/>
        <w:tblLook w:val="0000"/>
      </w:tblPr>
      <w:tblGrid>
        <w:gridCol w:w="650"/>
        <w:gridCol w:w="6507"/>
        <w:gridCol w:w="2052"/>
      </w:tblGrid>
      <w:tr w:rsidR="003F37FA" w:rsidRPr="00D957D0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 xml:space="preserve">№ </w:t>
            </w:r>
            <w:proofErr w:type="spellStart"/>
            <w:proofErr w:type="gramStart"/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п</w:t>
            </w:r>
            <w:proofErr w:type="spellEnd"/>
            <w:proofErr w:type="gramEnd"/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/</w:t>
            </w:r>
            <w:proofErr w:type="spellStart"/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Наименование и местоположение объекта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bCs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bCs/>
                <w:color w:val="000000"/>
                <w:lang w:bidi="en-US"/>
              </w:rPr>
              <w:t>Этапы реализации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1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57D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1.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DB537E" w:rsidRDefault="003F37FA" w:rsidP="00D83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Строительства </w:t>
            </w:r>
            <w:proofErr w:type="spellStart"/>
            <w:r w:rsidRPr="00DB53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proofErr w:type="spellEnd"/>
            <w:r w:rsidRPr="00DB53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/сада на 90мест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B537E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highlight w:val="red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lang w:eastAsia="ru-RU"/>
              </w:rPr>
              <w:t>2015г.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2.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DB537E" w:rsidRDefault="003F37FA" w:rsidP="00D83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Строительство детского сада на 50 мест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B537E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lang w:eastAsia="ru-RU"/>
              </w:rPr>
              <w:t>2017г.</w:t>
            </w:r>
          </w:p>
        </w:tc>
      </w:tr>
      <w:tr w:rsidR="003F37FA" w:rsidRPr="00D957D0" w:rsidTr="00D83E9F">
        <w:trPr>
          <w:trHeight w:val="20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before="20" w:after="20" w:line="240" w:lineRule="auto"/>
              <w:jc w:val="center"/>
              <w:rPr>
                <w:rFonts w:ascii="Times New Roman" w:eastAsia="Arial" w:hAnsi="Times New Roman"/>
                <w:color w:val="000000"/>
                <w:lang w:bidi="en-US"/>
              </w:rPr>
            </w:pPr>
            <w:r w:rsidRPr="00D957D0">
              <w:rPr>
                <w:rFonts w:ascii="Times New Roman" w:eastAsia="Arial" w:hAnsi="Times New Roman"/>
                <w:color w:val="000000"/>
                <w:lang w:bidi="en-US"/>
              </w:rPr>
              <w:t>3.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7FA" w:rsidRPr="00DB537E" w:rsidRDefault="003F37FA" w:rsidP="00D83E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E12B00" w:rsidRPr="00DB53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троительство здания школы на 360</w:t>
            </w:r>
            <w:r w:rsidRPr="00DB53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мест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B537E" w:rsidRDefault="003F37FA" w:rsidP="00D83E9F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53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2016-2031гг </w:t>
            </w:r>
          </w:p>
        </w:tc>
      </w:tr>
    </w:tbl>
    <w:p w:rsidR="003F37FA" w:rsidRPr="00D957D0" w:rsidRDefault="003F37FA" w:rsidP="003F37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7FA" w:rsidRPr="00AC23C7" w:rsidRDefault="003F37FA" w:rsidP="003F37F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" w:name="_Toc315340243"/>
      <w:r w:rsidRPr="00D957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8</w:t>
      </w:r>
      <w:r w:rsidRPr="00D957D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. Предложения по обеспечению территории сельского поселения объектами массового отдыха жителей поселения, благоустройства и озеленения территории сельского поселения</w:t>
      </w:r>
      <w:bookmarkEnd w:id="4"/>
    </w:p>
    <w:p w:rsidR="003F37FA" w:rsidRPr="00D957D0" w:rsidRDefault="003F37FA" w:rsidP="003F37FA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архитектурно-планировочными решениями проектом на первую очередь закладывается 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2,2 га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насаждений общего пользования, что составит 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12 м</w:t>
      </w:r>
      <w:proofErr w:type="gramStart"/>
      <w:r w:rsidRPr="00D957D0">
        <w:rPr>
          <w:rFonts w:ascii="Times New Roman" w:eastAsia="Times New Roman" w:hAnsi="Times New Roman"/>
          <w:b/>
          <w:sz w:val="26"/>
          <w:szCs w:val="26"/>
          <w:vertAlign w:val="superscript"/>
          <w:lang w:eastAsia="ru-RU"/>
        </w:rPr>
        <w:t>2</w:t>
      </w:r>
      <w:proofErr w:type="gramEnd"/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/чел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на расчетный срок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, площадь объектов озеленения составит 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2,0 га– 15,1 м</w:t>
      </w:r>
      <w:r w:rsidRPr="00D957D0">
        <w:rPr>
          <w:rFonts w:ascii="Times New Roman" w:eastAsia="Times New Roman" w:hAnsi="Times New Roman"/>
          <w:b/>
          <w:sz w:val="26"/>
          <w:szCs w:val="26"/>
          <w:vertAlign w:val="superscript"/>
          <w:lang w:eastAsia="ru-RU"/>
        </w:rPr>
        <w:t>2</w:t>
      </w: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/чел.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Проектом генерального плана предлагается на первую очередь организация сквера у спортивной площадки. Необходимо озеленение и благоустройство данной территории, и выделение участка для детской игровой зоны.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spellStart"/>
      <w:r w:rsidR="007A20A0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 w:rsidR="007A20A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C05A74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="00C05A74">
        <w:rPr>
          <w:rFonts w:ascii="Times New Roman" w:eastAsia="Times New Roman" w:hAnsi="Times New Roman"/>
          <w:sz w:val="26"/>
          <w:szCs w:val="26"/>
          <w:lang w:eastAsia="ru-RU"/>
        </w:rPr>
        <w:t>рагуны</w:t>
      </w:r>
      <w:proofErr w:type="spellEnd"/>
      <w:r w:rsidR="00412F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проектируется на первую очередь озеленение центральной площади с включением малых архитектурных форм. На расчетный срок предлагается организация сквера  с предусмотренной детской зоной для активных игр с качелями и горками. Для сохранения естественных природных ландшафтов в 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условиях высокой освоенности территории необходимо выделение </w:t>
      </w:r>
      <w:proofErr w:type="spellStart"/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лугопарков</w:t>
      </w:r>
      <w:proofErr w:type="spellEnd"/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в черте населенных пунктов. Для объединения двух зон отдыха и расширения рекреационных функций предлагается частичное благоустройство лесного массива.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В проекте уделено внимание проблеме организации детских зон в скверах с</w:t>
      </w:r>
      <w:r w:rsidR="007A20A0">
        <w:rPr>
          <w:rFonts w:ascii="Times New Roman" w:eastAsia="Times New Roman" w:hAnsi="Times New Roman"/>
          <w:sz w:val="26"/>
          <w:szCs w:val="26"/>
          <w:lang w:eastAsia="ru-RU"/>
        </w:rPr>
        <w:t>ела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– предлагается организация детской зоны общей площадью 1,5га на территории двух объектов зеленых насаждений общего пользования. 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В черте населенных пунктов необходимо озеленение санитарно-защитных зон и придорожных защитных полос там, где озеленение отсутствует, так же необходимо предусмотреть на их территории сбор осенних листьев и утилизацию их на полигоне ТБО без компостирования, в связи с возможным вторичным загрязнением почв. </w:t>
      </w:r>
    </w:p>
    <w:p w:rsidR="003F37FA" w:rsidRPr="00D957D0" w:rsidRDefault="003F37FA" w:rsidP="003F37F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F37FA" w:rsidRPr="00D957D0" w:rsidRDefault="003F37FA" w:rsidP="003F37FA">
      <w:pPr>
        <w:spacing w:after="0" w:line="240" w:lineRule="auto"/>
        <w:ind w:firstLine="90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Проектный план</w:t>
      </w:r>
    </w:p>
    <w:p w:rsidR="003F37FA" w:rsidRPr="00D957D0" w:rsidRDefault="003F37FA" w:rsidP="003F37FA">
      <w:pPr>
        <w:spacing w:before="60" w:after="0" w:line="240" w:lineRule="auto"/>
        <w:ind w:firstLine="743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bCs/>
          <w:sz w:val="26"/>
          <w:szCs w:val="26"/>
          <w:lang w:eastAsia="ru-RU"/>
        </w:rPr>
        <w:t>Проектная система озеленения строится в соответствии с общими архитектурно-</w:t>
      </w:r>
      <w:proofErr w:type="gramStart"/>
      <w:r w:rsidRPr="00D957D0">
        <w:rPr>
          <w:rFonts w:ascii="Times New Roman" w:eastAsia="Times New Roman" w:hAnsi="Times New Roman"/>
          <w:bCs/>
          <w:sz w:val="26"/>
          <w:szCs w:val="26"/>
          <w:lang w:eastAsia="ru-RU"/>
        </w:rPr>
        <w:t>планировочными решениями</w:t>
      </w:r>
      <w:proofErr w:type="gramEnd"/>
      <w:r w:rsidRPr="00D957D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базируется на основе структуры природных ландшафтов.</w:t>
      </w:r>
    </w:p>
    <w:p w:rsidR="003F37FA" w:rsidRPr="00D957D0" w:rsidRDefault="003F37FA" w:rsidP="003F37FA">
      <w:pPr>
        <w:spacing w:after="0" w:line="240" w:lineRule="auto"/>
        <w:ind w:firstLine="74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bCs/>
          <w:sz w:val="26"/>
          <w:szCs w:val="26"/>
          <w:lang w:eastAsia="ru-RU"/>
        </w:rPr>
        <w:t>Для дальнейшего развития планировочной структуры зеленых насаждений предлагается:</w:t>
      </w:r>
    </w:p>
    <w:p w:rsidR="003F37FA" w:rsidRPr="00D957D0" w:rsidRDefault="003F37FA" w:rsidP="003F37FA">
      <w:pPr>
        <w:numPr>
          <w:ilvl w:val="0"/>
          <w:numId w:val="12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bCs/>
          <w:sz w:val="26"/>
          <w:szCs w:val="26"/>
          <w:lang w:eastAsia="ru-RU"/>
        </w:rPr>
        <w:t>формирование непрерывной системы зеленых насаждений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F37FA" w:rsidRPr="00D957D0" w:rsidRDefault="003F37FA" w:rsidP="003F37FA">
      <w:pPr>
        <w:numPr>
          <w:ilvl w:val="0"/>
          <w:numId w:val="12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в планировочных районах организовывать новые объекты зеленых насаждений общего пользования с благоустройством детских площадок;</w:t>
      </w:r>
    </w:p>
    <w:p w:rsidR="003F37FA" w:rsidRPr="00D957D0" w:rsidRDefault="003F37FA" w:rsidP="003F37FA">
      <w:pPr>
        <w:numPr>
          <w:ilvl w:val="0"/>
          <w:numId w:val="12"/>
        </w:num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предусмотреть сохранение естественных ландшафтов в условиях значительной освоенности прилегающих территорий.</w:t>
      </w:r>
    </w:p>
    <w:p w:rsidR="003F37FA" w:rsidRPr="00D957D0" w:rsidRDefault="003F37FA" w:rsidP="003F37FA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7FA" w:rsidRPr="00D957D0" w:rsidRDefault="003F37FA" w:rsidP="003F37FA">
      <w:pPr>
        <w:snapToGrid w:val="0"/>
        <w:spacing w:before="120" w:after="0" w:line="240" w:lineRule="auto"/>
        <w:ind w:firstLine="53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>Рекреация и туризм</w:t>
      </w:r>
    </w:p>
    <w:p w:rsidR="003F37FA" w:rsidRPr="00D957D0" w:rsidRDefault="003F37FA" w:rsidP="003F37FA">
      <w:pPr>
        <w:spacing w:before="120" w:after="12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В настоящее время территории рекреационного назначения в поселении представлены неорганизованной зоной отдыха. Отсутствуют организованные пляжи, площадки для размещения отдыхающих.  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Лесопарковая часть зеленой зоны не обустроена должным образом, не создана планировочная структура и социальная инфраструктура лесопарков. Благоустройство территории требует определенных финансовых инвестиций.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значимость и возможности природного комплекса поселения для развития отдыха и туризма, проектом предлагается организация зон кратковременного отдыха для взрослых и детей. 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</w:t>
      </w:r>
      <w:proofErr w:type="gramStart"/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невозможности освоения территорий зон отдыха</w:t>
      </w:r>
      <w:proofErr w:type="gramEnd"/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полностью до расчетного срок, их следует зарезервировать для использования на перспективу. Формирование и благоустройство зон отдыха должно быть постепенным, носить стадийных характер освоения по объектам отдыха.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F37FA" w:rsidRPr="00D957D0" w:rsidRDefault="003F37FA" w:rsidP="003F37FA">
      <w:pPr>
        <w:snapToGrid w:val="0"/>
        <w:spacing w:before="120" w:after="0" w:line="240" w:lineRule="auto"/>
        <w:ind w:firstLine="53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территории поселения предлагается развитие трех рекреационных зон: </w:t>
      </w:r>
    </w:p>
    <w:p w:rsidR="003F37FA" w:rsidRPr="00D957D0" w:rsidRDefault="003F37FA" w:rsidP="003F37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На территории поселения предлагается развитие трех рекреационных зон. </w:t>
      </w:r>
    </w:p>
    <w:p w:rsidR="003F37FA" w:rsidRPr="003F37FA" w:rsidRDefault="003F37FA" w:rsidP="003F37F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Площадки расположены вблизи природных привлекательных мест. Данные зоны предназначены для развития преимущественно сезонного семейного и детского пляжного отдыха и для развития массовой рекреации. </w:t>
      </w:r>
    </w:p>
    <w:p w:rsidR="003F37FA" w:rsidRDefault="003F37FA" w:rsidP="003F37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7F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На территории поселения предлагается развитие двух рекреационных зон. </w:t>
      </w:r>
    </w:p>
    <w:p w:rsidR="003F37FA" w:rsidRPr="003F37FA" w:rsidRDefault="003F37FA" w:rsidP="003F37F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7FA">
        <w:rPr>
          <w:rFonts w:ascii="Times New Roman" w:eastAsia="Times New Roman" w:hAnsi="Times New Roman"/>
          <w:sz w:val="26"/>
          <w:szCs w:val="26"/>
          <w:lang w:eastAsia="ru-RU"/>
        </w:rPr>
        <w:t>Площадки расположены вблизи природных привлекательных мест. Данные зоны предназначены для развития преиму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щественно сезонного семейного и </w:t>
      </w:r>
      <w:r w:rsidRPr="003F37FA">
        <w:rPr>
          <w:rFonts w:ascii="Times New Roman" w:eastAsia="Times New Roman" w:hAnsi="Times New Roman"/>
          <w:sz w:val="26"/>
          <w:szCs w:val="26"/>
          <w:lang w:eastAsia="ru-RU"/>
        </w:rPr>
        <w:t xml:space="preserve">детского пляжного отдыха и для развития массовой рекреации. </w:t>
      </w:r>
    </w:p>
    <w:p w:rsidR="003F37FA" w:rsidRPr="003F37FA" w:rsidRDefault="003F37FA" w:rsidP="003F37FA">
      <w:pPr>
        <w:tabs>
          <w:tab w:val="left" w:pos="709"/>
        </w:tabs>
        <w:snapToGrid w:val="0"/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7FA">
        <w:rPr>
          <w:rFonts w:ascii="Times New Roman" w:eastAsia="Times New Roman" w:hAnsi="Times New Roman"/>
          <w:sz w:val="26"/>
          <w:szCs w:val="26"/>
          <w:lang w:eastAsia="ru-RU"/>
        </w:rPr>
        <w:t>Проектом генерального плана предлагается на первую очередь организация сквера у спортивной площадки.</w:t>
      </w:r>
    </w:p>
    <w:p w:rsidR="003F37FA" w:rsidRPr="003F37FA" w:rsidRDefault="003F37FA" w:rsidP="003F37FA">
      <w:pPr>
        <w:tabs>
          <w:tab w:val="left" w:pos="709"/>
        </w:tabs>
        <w:snapToGrid w:val="0"/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37FA">
        <w:rPr>
          <w:rFonts w:ascii="Times New Roman" w:eastAsia="Times New Roman" w:hAnsi="Times New Roman"/>
          <w:sz w:val="26"/>
          <w:szCs w:val="26"/>
          <w:lang w:eastAsia="ru-RU"/>
        </w:rPr>
        <w:t>На расчетный срок предлагается организация сквера  с предусмотренной детской зоной для активных игр с качелями и горками.</w:t>
      </w:r>
    </w:p>
    <w:p w:rsidR="003F37FA" w:rsidRPr="00AC23C7" w:rsidRDefault="003F37FA" w:rsidP="003F37FA">
      <w:pPr>
        <w:keepNext/>
        <w:spacing w:before="120" w:after="120" w:line="240" w:lineRule="auto"/>
        <w:jc w:val="center"/>
        <w:outlineLvl w:val="2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5" w:name="_Toc315340244"/>
      <w:r w:rsidRPr="00D957D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9. Предложения по обеспечению территории сельского поселения местами сбора бытовых отходов</w:t>
      </w:r>
      <w:bookmarkEnd w:id="5"/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В соответствии со Схемой территориального планирования </w:t>
      </w:r>
      <w:r w:rsidR="00412F6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Гудермесского</w:t>
      </w:r>
      <w:r w:rsidRPr="00D957D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муниципального  района на территории </w:t>
      </w:r>
      <w:r w:rsidR="00412F6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Гудермесского</w:t>
      </w:r>
      <w:r w:rsidRPr="00D957D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муниципального района  предусматривается централизованная система сбора и вывоза ТБО. В районных центрах предлагается организовать районные </w:t>
      </w:r>
      <w:proofErr w:type="spellStart"/>
      <w:r w:rsidRPr="00D957D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мусоронакопительные</w:t>
      </w:r>
      <w:proofErr w:type="spellEnd"/>
      <w:r w:rsidRPr="00D957D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пункты, из которых утилизируемые отходы будут перевозиться в межрайонные </w:t>
      </w:r>
      <w:proofErr w:type="spellStart"/>
      <w:r w:rsidRPr="00D957D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мусоронакопительные</w:t>
      </w:r>
      <w:proofErr w:type="spellEnd"/>
      <w:r w:rsidRPr="00D957D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станции, а оттуда на мусороперерабатывающий завод или на другие перерабатывающие предприятия по договорам.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Настоящим проектом на расчётный срок предусматривается внедрение на территории сельского поселения централизованной системы сбора и вывоза ТБО.</w:t>
      </w:r>
    </w:p>
    <w:p w:rsidR="003F37FA" w:rsidRPr="00D957D0" w:rsidRDefault="007A20A0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spellStart"/>
      <w:r w:rsidR="004809B9">
        <w:rPr>
          <w:rFonts w:ascii="Times New Roman" w:eastAsia="Times New Roman" w:hAnsi="Times New Roman"/>
          <w:sz w:val="26"/>
          <w:szCs w:val="26"/>
          <w:lang w:eastAsia="ru-RU"/>
        </w:rPr>
        <w:t>Брагунском</w:t>
      </w:r>
      <w:proofErr w:type="spellEnd"/>
      <w:r w:rsidR="003A01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F37FA" w:rsidRPr="00D957D0">
        <w:rPr>
          <w:rFonts w:ascii="Times New Roman" w:eastAsia="Times New Roman" w:hAnsi="Times New Roman"/>
          <w:sz w:val="26"/>
          <w:szCs w:val="26"/>
          <w:lang w:eastAsia="ru-RU"/>
        </w:rPr>
        <w:t>сельском поселении предусматривается организация контейнерных площадок и сбор бытового мусора в контейнеры. Вывоз отходов может быть по расписанию по заявке или по звонку. Не утилизир</w:t>
      </w:r>
      <w:r w:rsidR="00F95147">
        <w:rPr>
          <w:rFonts w:ascii="Times New Roman" w:eastAsia="Times New Roman" w:hAnsi="Times New Roman"/>
          <w:sz w:val="26"/>
          <w:szCs w:val="26"/>
          <w:lang w:eastAsia="ru-RU"/>
        </w:rPr>
        <w:t xml:space="preserve">уемая часть отходов будет </w:t>
      </w:r>
      <w:proofErr w:type="spellStart"/>
      <w:r w:rsidR="00F95147">
        <w:rPr>
          <w:rFonts w:ascii="Times New Roman" w:eastAsia="Times New Roman" w:hAnsi="Times New Roman"/>
          <w:sz w:val="26"/>
          <w:szCs w:val="26"/>
          <w:lang w:eastAsia="ru-RU"/>
        </w:rPr>
        <w:t>захора</w:t>
      </w:r>
      <w:r w:rsidR="003F37FA" w:rsidRPr="00D957D0">
        <w:rPr>
          <w:rFonts w:ascii="Times New Roman" w:eastAsia="Times New Roman" w:hAnsi="Times New Roman"/>
          <w:sz w:val="26"/>
          <w:szCs w:val="26"/>
          <w:lang w:eastAsia="ru-RU"/>
        </w:rPr>
        <w:t>ниваться</w:t>
      </w:r>
      <w:proofErr w:type="spellEnd"/>
      <w:r w:rsidR="003F37FA"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на усовершенствованной свалке. В  </w:t>
      </w:r>
      <w:proofErr w:type="spellStart"/>
      <w:r w:rsidR="003A01AB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 w:rsidR="003A01AB">
        <w:rPr>
          <w:rFonts w:ascii="Times New Roman" w:eastAsia="Times New Roman" w:hAnsi="Times New Roman"/>
          <w:sz w:val="26"/>
          <w:szCs w:val="26"/>
          <w:lang w:eastAsia="ru-RU"/>
        </w:rPr>
        <w:t>.Б</w:t>
      </w:r>
      <w:proofErr w:type="gramEnd"/>
      <w:r w:rsidR="003A01AB">
        <w:rPr>
          <w:rFonts w:ascii="Times New Roman" w:eastAsia="Times New Roman" w:hAnsi="Times New Roman"/>
          <w:sz w:val="26"/>
          <w:szCs w:val="26"/>
          <w:lang w:eastAsia="ru-RU"/>
        </w:rPr>
        <w:t>рагуны</w:t>
      </w:r>
      <w:proofErr w:type="spellEnd"/>
      <w:r w:rsidR="003F37FA"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вывоза утильной части отходов необходимо предусмотреть полигон ТБО. 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Размещение контейнерных площадок, расчёт количества контейнеров и необходимое количество автотранспорта рассчитываются в Генеральной схеме санитарной очистки </w:t>
      </w:r>
      <w:r w:rsidR="00412F61">
        <w:rPr>
          <w:rFonts w:ascii="Times New Roman" w:eastAsia="Times New Roman" w:hAnsi="Times New Roman"/>
          <w:sz w:val="26"/>
          <w:szCs w:val="26"/>
          <w:lang w:eastAsia="ru-RU"/>
        </w:rPr>
        <w:t>Гудермесского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района. </w:t>
      </w:r>
    </w:p>
    <w:p w:rsidR="003F37FA" w:rsidRPr="00D957D0" w:rsidRDefault="003F37FA" w:rsidP="003F37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>Несанкционированные свалки, расположенные на территории сельского поселения подлежат закрытию и рекультивации, ввиду их несоответствия санитарно-гигиеническим требованиям.</w:t>
      </w:r>
    </w:p>
    <w:p w:rsidR="003F37FA" w:rsidRPr="00D957D0" w:rsidRDefault="003F37FA" w:rsidP="003F37FA">
      <w:pPr>
        <w:keepNext/>
        <w:spacing w:before="120" w:after="12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bookmarkStart w:id="6" w:name="_Toc315340245"/>
      <w:r w:rsidRPr="00D957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Предложения по обеспечению территории сельского поселения местами захоронения</w:t>
      </w:r>
      <w:bookmarkEnd w:id="6"/>
    </w:p>
    <w:p w:rsidR="003F37FA" w:rsidRPr="00D957D0" w:rsidRDefault="003F37FA" w:rsidP="003F37F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6"/>
          <w:szCs w:val="26"/>
          <w:lang w:bidi="en-US"/>
        </w:rPr>
      </w:pPr>
      <w:r w:rsidRPr="00D957D0">
        <w:rPr>
          <w:rFonts w:ascii="Times New Roman" w:eastAsia="Arial" w:hAnsi="Times New Roman"/>
          <w:sz w:val="26"/>
          <w:szCs w:val="26"/>
          <w:lang w:bidi="en-US"/>
        </w:rPr>
        <w:t>Согласно ст. 14 и 14.1. ФЗ-131 к полномочиям администрации сельского поселения относится содержание мест захоронения.</w:t>
      </w:r>
    </w:p>
    <w:p w:rsidR="003F37FA" w:rsidRPr="00D957D0" w:rsidRDefault="003F37FA" w:rsidP="003F37FA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pacing w:val="-10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 w:cs="Arial"/>
          <w:sz w:val="26"/>
          <w:szCs w:val="26"/>
          <w:lang w:eastAsia="ru-RU"/>
        </w:rPr>
        <w:t>На территории сельского поселения находится 2  действующих кладбища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общей площадью </w:t>
      </w:r>
      <w:r w:rsidR="00E12B00" w:rsidRPr="00DB537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B537E">
        <w:rPr>
          <w:rFonts w:ascii="Times New Roman" w:eastAsia="Times New Roman" w:hAnsi="Times New Roman"/>
          <w:sz w:val="26"/>
          <w:szCs w:val="26"/>
          <w:lang w:eastAsia="ru-RU"/>
        </w:rPr>
        <w:t xml:space="preserve"> га.</w:t>
      </w:r>
      <w:r w:rsidR="003A01A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957D0">
        <w:rPr>
          <w:rFonts w:ascii="Times New Roman" w:eastAsia="Times New Roman" w:hAnsi="Times New Roman" w:cs="Arial"/>
          <w:sz w:val="26"/>
          <w:szCs w:val="26"/>
          <w:lang w:eastAsia="ru-RU"/>
        </w:rPr>
        <w:t>П</w:t>
      </w:r>
      <w:r w:rsidRPr="00D957D0">
        <w:rPr>
          <w:rFonts w:ascii="Times New Roman" w:eastAsia="Times New Roman" w:hAnsi="Times New Roman" w:cs="Arial"/>
          <w:spacing w:val="-10"/>
          <w:sz w:val="26"/>
          <w:szCs w:val="26"/>
          <w:lang w:eastAsia="ru-RU"/>
        </w:rPr>
        <w:t xml:space="preserve">редполагается использование кладбищ до конца проектного срока. </w:t>
      </w:r>
    </w:p>
    <w:p w:rsidR="003F37FA" w:rsidRPr="00D957D0" w:rsidRDefault="003F37FA" w:rsidP="003F37FA">
      <w:pPr>
        <w:suppressAutoHyphens/>
        <w:autoSpaceDE w:val="0"/>
        <w:spacing w:before="120" w:after="120" w:line="240" w:lineRule="auto"/>
        <w:jc w:val="center"/>
        <w:rPr>
          <w:rFonts w:ascii="Times New Roman" w:eastAsia="Arial" w:hAnsi="Times New Roman"/>
          <w:b/>
          <w:sz w:val="26"/>
          <w:szCs w:val="26"/>
          <w:lang w:bidi="en-US"/>
        </w:rPr>
      </w:pPr>
      <w:r w:rsidRPr="00D957D0">
        <w:rPr>
          <w:rFonts w:ascii="Times New Roman" w:eastAsia="Arial Unicode MS" w:hAnsi="Times New Roman"/>
          <w:b/>
          <w:bCs/>
          <w:iCs/>
          <w:spacing w:val="-10"/>
          <w:sz w:val="26"/>
          <w:szCs w:val="26"/>
        </w:rPr>
        <w:t>Перечень</w:t>
      </w:r>
      <w:r w:rsidR="003A01AB">
        <w:rPr>
          <w:rFonts w:ascii="Times New Roman" w:eastAsia="Arial Unicode MS" w:hAnsi="Times New Roman"/>
          <w:b/>
          <w:bCs/>
          <w:iCs/>
          <w:spacing w:val="-10"/>
          <w:sz w:val="26"/>
          <w:szCs w:val="26"/>
        </w:rPr>
        <w:t xml:space="preserve"> </w:t>
      </w:r>
      <w:r w:rsidRPr="00D957D0">
        <w:rPr>
          <w:rFonts w:ascii="Times New Roman" w:eastAsia="Arial Unicode MS" w:hAnsi="Times New Roman"/>
          <w:b/>
          <w:bCs/>
          <w:iCs/>
          <w:spacing w:val="-10"/>
          <w:sz w:val="26"/>
          <w:szCs w:val="26"/>
        </w:rPr>
        <w:t xml:space="preserve">мероприятий по территориальному планированию по </w:t>
      </w:r>
      <w:r w:rsidRPr="00D957D0">
        <w:rPr>
          <w:rFonts w:ascii="Times New Roman" w:eastAsia="Arial" w:hAnsi="Times New Roman"/>
          <w:b/>
          <w:sz w:val="26"/>
          <w:szCs w:val="26"/>
          <w:lang w:bidi="en-US"/>
        </w:rPr>
        <w:t>организации мест захоронения</w:t>
      </w:r>
    </w:p>
    <w:tbl>
      <w:tblPr>
        <w:tblW w:w="9319" w:type="dxa"/>
        <w:jc w:val="center"/>
        <w:tblInd w:w="-249" w:type="dxa"/>
        <w:tblLayout w:type="fixed"/>
        <w:tblLook w:val="0000"/>
      </w:tblPr>
      <w:tblGrid>
        <w:gridCol w:w="672"/>
        <w:gridCol w:w="4185"/>
        <w:gridCol w:w="4462"/>
      </w:tblGrid>
      <w:tr w:rsidR="003F37FA" w:rsidRPr="00D957D0" w:rsidTr="00D83E9F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 xml:space="preserve">№ </w:t>
            </w:r>
            <w:proofErr w:type="spellStart"/>
            <w:proofErr w:type="gramStart"/>
            <w:r w:rsidRPr="00D957D0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п</w:t>
            </w:r>
            <w:proofErr w:type="spellEnd"/>
            <w:proofErr w:type="gramEnd"/>
            <w:r w:rsidRPr="00D957D0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/</w:t>
            </w:r>
            <w:proofErr w:type="spellStart"/>
            <w:r w:rsidRPr="00D957D0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п</w:t>
            </w:r>
            <w:proofErr w:type="spellEnd"/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Наименование мероприятия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>Описание мероприятия и последовательность его выполнения</w:t>
            </w:r>
          </w:p>
        </w:tc>
      </w:tr>
      <w:tr w:rsidR="003F37FA" w:rsidRPr="00D957D0" w:rsidTr="00D83E9F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sz w:val="24"/>
                <w:szCs w:val="24"/>
                <w:lang w:bidi="en-US"/>
              </w:rPr>
              <w:t>2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b/>
                <w:bCs/>
                <w:sz w:val="24"/>
                <w:szCs w:val="24"/>
                <w:lang w:bidi="en-US"/>
              </w:rPr>
              <w:t>3</w:t>
            </w:r>
          </w:p>
        </w:tc>
      </w:tr>
      <w:tr w:rsidR="003F37FA" w:rsidRPr="00D957D0" w:rsidTr="00D83E9F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sz w:val="24"/>
                <w:szCs w:val="24"/>
                <w:lang w:bidi="en-US"/>
              </w:rPr>
              <w:t>1.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sz w:val="24"/>
                <w:szCs w:val="24"/>
                <w:lang w:bidi="en-US"/>
              </w:rPr>
              <w:t>Кладбища</w:t>
            </w:r>
          </w:p>
        </w:tc>
      </w:tr>
      <w:tr w:rsidR="003F37FA" w:rsidRPr="00D957D0" w:rsidTr="00D83E9F">
        <w:trPr>
          <w:cantSplit/>
          <w:jc w:val="center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sz w:val="24"/>
                <w:szCs w:val="24"/>
                <w:lang w:bidi="en-US"/>
              </w:rPr>
              <w:lastRenderedPageBreak/>
              <w:t>1.1.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</w:tcBorders>
          </w:tcPr>
          <w:p w:rsidR="003F37FA" w:rsidRPr="00D957D0" w:rsidRDefault="003F37FA" w:rsidP="00D83E9F">
            <w:pPr>
              <w:tabs>
                <w:tab w:val="left" w:pos="878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sz w:val="24"/>
                <w:szCs w:val="24"/>
                <w:lang w:bidi="en-US"/>
              </w:rPr>
              <w:t>Благоустройство действующих кладбищ</w:t>
            </w:r>
          </w:p>
        </w:tc>
        <w:tc>
          <w:tcPr>
            <w:tcW w:w="4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7FA" w:rsidRPr="00D957D0" w:rsidRDefault="003F37FA" w:rsidP="00D83E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  <w:lang w:bidi="en-US"/>
              </w:rPr>
            </w:pPr>
            <w:r w:rsidRPr="00D957D0">
              <w:rPr>
                <w:rFonts w:ascii="Times New Roman" w:eastAsia="Arial" w:hAnsi="Times New Roman"/>
                <w:sz w:val="24"/>
                <w:szCs w:val="24"/>
                <w:lang w:bidi="en-US"/>
              </w:rPr>
              <w:t>Очистка территории, устройство водопровода, устройство мест сбора мусора.</w:t>
            </w:r>
          </w:p>
        </w:tc>
      </w:tr>
    </w:tbl>
    <w:p w:rsidR="00F26F82" w:rsidRPr="003F37FA" w:rsidRDefault="003F37FA" w:rsidP="003F37FA">
      <w:pPr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Современная обеспеченность значительно выше нормативной потребности на расчетный срок. Таким образом, организация новых кладбищ на территории </w:t>
      </w:r>
      <w:r w:rsidR="009D2CBC">
        <w:rPr>
          <w:rFonts w:ascii="Times New Roman" w:eastAsia="Times New Roman" w:hAnsi="Times New Roman"/>
          <w:sz w:val="26"/>
          <w:szCs w:val="26"/>
          <w:lang w:eastAsia="ru-RU"/>
        </w:rPr>
        <w:t>Брагунского</w:t>
      </w:r>
      <w:r w:rsidRPr="00D957D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не потребуется.</w:t>
      </w:r>
    </w:p>
    <w:p w:rsidR="00F26F82" w:rsidRPr="00231666" w:rsidRDefault="00F26F82" w:rsidP="003F37FA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91" w:type="dxa"/>
        <w:jc w:val="center"/>
        <w:tblInd w:w="93" w:type="dxa"/>
        <w:tblLayout w:type="fixed"/>
        <w:tblLook w:val="04A0"/>
      </w:tblPr>
      <w:tblGrid>
        <w:gridCol w:w="1011"/>
        <w:gridCol w:w="2123"/>
        <w:gridCol w:w="1134"/>
        <w:gridCol w:w="2146"/>
        <w:gridCol w:w="1011"/>
        <w:gridCol w:w="850"/>
        <w:gridCol w:w="1116"/>
      </w:tblGrid>
      <w:tr w:rsidR="0051172D" w:rsidRPr="00231666" w:rsidTr="00231666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51172D" w:rsidRPr="00231666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Административно-деловые и хозяйственные учреждения</w:t>
            </w:r>
          </w:p>
        </w:tc>
      </w:tr>
      <w:tr w:rsidR="0051172D" w:rsidRPr="00231666" w:rsidTr="00CD382C">
        <w:trPr>
          <w:trHeight w:val="2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231666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72D" w:rsidRPr="00231666" w:rsidRDefault="0051172D" w:rsidP="005117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филиал государственного бюджетного учреждения  многофункциональный центр </w:t>
            </w: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(операционное место обслуживания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заявителей</w:t>
            </w: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2D" w:rsidRPr="00231666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операционное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2D" w:rsidRPr="00231666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231666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231666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231666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51172D" w:rsidRPr="00231666" w:rsidTr="00CD382C">
        <w:trPr>
          <w:trHeight w:val="27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231666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2D" w:rsidRPr="00231666" w:rsidRDefault="0051172D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2D" w:rsidRPr="00231666" w:rsidRDefault="0051172D" w:rsidP="002316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72D" w:rsidRPr="00231666" w:rsidRDefault="0051172D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на 0,5 - 6,0</w:t>
            </w:r>
          </w:p>
          <w:p w:rsidR="0051172D" w:rsidRPr="00231666" w:rsidRDefault="0051172D" w:rsidP="002316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231666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231666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3166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2D" w:rsidRPr="00231666" w:rsidRDefault="0051172D" w:rsidP="00231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3F37FA" w:rsidRDefault="003F37FA" w:rsidP="003F37FA">
      <w:pPr>
        <w:spacing w:after="0" w:line="0" w:lineRule="atLeas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3F37FA" w:rsidRDefault="00231666" w:rsidP="003F37FA">
      <w:pPr>
        <w:spacing w:after="0" w:line="0" w:lineRule="atLeast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Раздел 5. </w:t>
      </w:r>
    </w:p>
    <w:p w:rsidR="00231666" w:rsidRPr="00231666" w:rsidRDefault="00231666" w:rsidP="003F37FA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Оценка эффективности мероприятий (инвестиционных проектов) по проектированию, строительству, реконструкции объектов </w:t>
      </w:r>
      <w:r w:rsidR="0075702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</w:t>
      </w:r>
      <w:r w:rsidR="0075702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инфраструктуры поселения, целям и задачам программы</w:t>
      </w:r>
    </w:p>
    <w:p w:rsidR="00231666" w:rsidRPr="00231666" w:rsidRDefault="00231666" w:rsidP="002316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Toc502538684"/>
      <w:bookmarkStart w:id="8" w:name="_Toc502407507"/>
    </w:p>
    <w:p w:rsidR="00231666" w:rsidRPr="00231666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программных мероприятий в соответствии с намеченными целями и задачами обеспечит достижение численности населения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="00EA463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сельск</w:t>
      </w:r>
      <w:r w:rsidR="00363DC4">
        <w:rPr>
          <w:rFonts w:ascii="Times New Roman" w:eastAsia="Times New Roman" w:hAnsi="Times New Roman"/>
          <w:sz w:val="28"/>
          <w:szCs w:val="28"/>
          <w:lang w:eastAsia="ru-RU"/>
        </w:rPr>
        <w:t xml:space="preserve">ого поселения </w:t>
      </w:r>
      <w:r w:rsidR="00412F61">
        <w:rPr>
          <w:rFonts w:ascii="Times New Roman" w:eastAsia="Times New Roman" w:hAnsi="Times New Roman"/>
          <w:sz w:val="28"/>
          <w:szCs w:val="28"/>
          <w:lang w:eastAsia="ru-RU"/>
        </w:rPr>
        <w:t>Гудермесского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района к 203</w:t>
      </w:r>
      <w:r w:rsidR="00363DC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- </w:t>
      </w:r>
      <w:r w:rsidR="00F95147">
        <w:rPr>
          <w:rFonts w:ascii="Times New Roman" w:eastAsia="Times New Roman" w:hAnsi="Times New Roman"/>
          <w:color w:val="000000"/>
          <w:sz w:val="28"/>
          <w:lang w:eastAsia="ru-RU"/>
        </w:rPr>
        <w:t>286</w:t>
      </w:r>
      <w:r w:rsidR="00363DC4">
        <w:rPr>
          <w:rFonts w:ascii="Times New Roman" w:eastAsia="Times New Roman" w:hAnsi="Times New Roman"/>
          <w:color w:val="000000"/>
          <w:sz w:val="28"/>
          <w:lang w:eastAsia="ru-RU"/>
        </w:rPr>
        <w:t>0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 </w:t>
      </w:r>
      <w:r w:rsidRPr="0023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Успешная реализации демографической политики на территории поселения будет способствовать росту продолжительности жизни населения и  снижению уровня смертности населения. </w:t>
      </w:r>
    </w:p>
    <w:p w:rsidR="00231666" w:rsidRPr="00231666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программных мероприятий позволит достичь следующих уровней обеспеченности объектами местного значения населения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сельского поселения:</w:t>
      </w:r>
    </w:p>
    <w:p w:rsidR="00231666" w:rsidRPr="00231666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помещения для физкультурных занятий и тренировок, при расчетном показателе 80 кв</w:t>
      </w:r>
      <w:proofErr w:type="gramStart"/>
      <w:r w:rsidRPr="0023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.м</w:t>
      </w:r>
      <w:proofErr w:type="gramEnd"/>
      <w:r w:rsidRPr="0023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общей площади на 1 тыс.человек составит 300 кв.м, что составит 100 % от минимально допустимого уровня обеспеченности населения данными объектами.</w:t>
      </w:r>
    </w:p>
    <w:p w:rsidR="00231666" w:rsidRPr="00231666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 203</w:t>
      </w:r>
      <w:r w:rsidR="00363D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2316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уровень обеспеченности населения централизованным водоснабжением и газоснабжением составит 100%, в настоящее время они составляют 50% от общей численности населения. </w:t>
      </w:r>
    </w:p>
    <w:p w:rsidR="00231666" w:rsidRPr="00231666" w:rsidRDefault="00231666" w:rsidP="0023166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параметры автомобильных дорог в зависимости от категории и  основного назначения дорог и улиц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при реализации мероприятий Программы будут соответствовать нормам.</w:t>
      </w:r>
    </w:p>
    <w:p w:rsidR="00231666" w:rsidRPr="00231666" w:rsidRDefault="00231666" w:rsidP="00231666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программных мероприятий обеспечит повышение уровня жизни населения поселения, повышение уровня благоустройства территорий,  создания комфортных и безопасных условий проживания, развития коммунальной и общественной инфраструктуры.</w:t>
      </w:r>
      <w:bookmarkEnd w:id="7"/>
      <w:bookmarkEnd w:id="8"/>
    </w:p>
    <w:p w:rsidR="003F37FA" w:rsidRDefault="003F37FA" w:rsidP="003F37FA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3F37FA" w:rsidRDefault="00231666" w:rsidP="003F37FA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Раздел 6. </w:t>
      </w:r>
    </w:p>
    <w:p w:rsidR="00231666" w:rsidRPr="00231666" w:rsidRDefault="00231666" w:rsidP="003F37FA">
      <w:pPr>
        <w:spacing w:after="0" w:line="0" w:lineRule="atLeast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</w:t>
      </w:r>
      <w:r w:rsidR="0075702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коммунальной</w:t>
      </w:r>
      <w:r w:rsidRPr="0023166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3F37FA" w:rsidRDefault="003F37FA" w:rsidP="00511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666" w:rsidRPr="00231666" w:rsidRDefault="00231666" w:rsidP="005117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а также с учетом федеральных проектов и программ, государственных программ </w:t>
      </w:r>
      <w:r w:rsidR="00363DC4">
        <w:rPr>
          <w:rFonts w:ascii="Times New Roman" w:eastAsia="Times New Roman" w:hAnsi="Times New Roman"/>
          <w:sz w:val="28"/>
          <w:szCs w:val="28"/>
          <w:lang w:eastAsia="ru-RU"/>
        </w:rPr>
        <w:t>Чеченской Республики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муниципальных программ муниципального </w:t>
      </w:r>
      <w:r w:rsidR="00412F61">
        <w:rPr>
          <w:rFonts w:ascii="Times New Roman" w:eastAsia="Times New Roman" w:hAnsi="Times New Roman"/>
          <w:sz w:val="28"/>
          <w:szCs w:val="28"/>
          <w:lang w:eastAsia="ru-RU"/>
        </w:rPr>
        <w:t>Гудермесского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реализуемых на территории поселения.</w:t>
      </w:r>
    </w:p>
    <w:p w:rsidR="00D7627E" w:rsidRPr="008C3D75" w:rsidRDefault="00231666" w:rsidP="0051172D">
      <w:pPr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изложенной в Программе политикой администрация </w:t>
      </w:r>
      <w:r w:rsidR="009D2CB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Брагунского</w:t>
      </w:r>
      <w:r w:rsidRPr="0023166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должна разрабатывать муниципальные программы, конкретизировать мероприятия, способствующие достижению стратегических целей и решению </w:t>
      </w:r>
      <w:r w:rsidR="003F37FA" w:rsidRPr="003F37F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поставленных Программой задач.  </w:t>
      </w:r>
    </w:p>
    <w:sectPr w:rsidR="00D7627E" w:rsidRPr="008C3D75" w:rsidSect="00231666"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9F" w:rsidRDefault="00374C9F" w:rsidP="006E77DA">
      <w:pPr>
        <w:spacing w:after="0" w:line="240" w:lineRule="auto"/>
      </w:pPr>
      <w:r>
        <w:separator/>
      </w:r>
    </w:p>
  </w:endnote>
  <w:endnote w:type="continuationSeparator" w:id="0">
    <w:p w:rsidR="00374C9F" w:rsidRDefault="00374C9F" w:rsidP="006E7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9F" w:rsidRDefault="00374C9F" w:rsidP="006E77DA">
      <w:pPr>
        <w:spacing w:after="0" w:line="240" w:lineRule="auto"/>
      </w:pPr>
      <w:r>
        <w:separator/>
      </w:r>
    </w:p>
  </w:footnote>
  <w:footnote w:type="continuationSeparator" w:id="0">
    <w:p w:rsidR="00374C9F" w:rsidRDefault="00374C9F" w:rsidP="006E7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75" w:rsidRDefault="00FD2B75">
    <w:pPr>
      <w:pStyle w:val="a3"/>
      <w:jc w:val="center"/>
    </w:pPr>
  </w:p>
  <w:p w:rsidR="00FD2B75" w:rsidRDefault="00FD2B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75" w:rsidRDefault="00FD2B75">
    <w:pPr>
      <w:pStyle w:val="a3"/>
      <w:jc w:val="center"/>
    </w:pPr>
  </w:p>
  <w:p w:rsidR="00FD2B75" w:rsidRDefault="00FD2B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13A00"/>
    <w:multiLevelType w:val="hybridMultilevel"/>
    <w:tmpl w:val="B4FE0174"/>
    <w:lvl w:ilvl="0" w:tplc="F6EEAB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2D8D32C9"/>
    <w:multiLevelType w:val="hybridMultilevel"/>
    <w:tmpl w:val="FD265922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352D75"/>
    <w:multiLevelType w:val="hybridMultilevel"/>
    <w:tmpl w:val="039828F6"/>
    <w:lvl w:ilvl="0" w:tplc="A33E0F1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59D11BC"/>
    <w:multiLevelType w:val="hybridMultilevel"/>
    <w:tmpl w:val="20DC1BC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8">
    <w:nsid w:val="45F758E8"/>
    <w:multiLevelType w:val="hybridMultilevel"/>
    <w:tmpl w:val="C06C9AF6"/>
    <w:lvl w:ilvl="0" w:tplc="5F7EEA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6C75D9"/>
    <w:multiLevelType w:val="hybridMultilevel"/>
    <w:tmpl w:val="9A8EC536"/>
    <w:lvl w:ilvl="0" w:tplc="B1EAF78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81921"/>
    <w:multiLevelType w:val="hybridMultilevel"/>
    <w:tmpl w:val="5AF012B6"/>
    <w:lvl w:ilvl="0" w:tplc="04190001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8"/>
  </w:num>
  <w:num w:numId="11">
    <w:abstractNumId w:val="10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CA3"/>
    <w:rsid w:val="00024FED"/>
    <w:rsid w:val="0002673E"/>
    <w:rsid w:val="0004440A"/>
    <w:rsid w:val="00051995"/>
    <w:rsid w:val="00052BDE"/>
    <w:rsid w:val="0005375A"/>
    <w:rsid w:val="000721F4"/>
    <w:rsid w:val="00080531"/>
    <w:rsid w:val="0008678B"/>
    <w:rsid w:val="00087C6F"/>
    <w:rsid w:val="000918B1"/>
    <w:rsid w:val="000A0324"/>
    <w:rsid w:val="000A1374"/>
    <w:rsid w:val="000A72F5"/>
    <w:rsid w:val="000B09E4"/>
    <w:rsid w:val="000C14C2"/>
    <w:rsid w:val="000C40F1"/>
    <w:rsid w:val="000E38CF"/>
    <w:rsid w:val="000E6404"/>
    <w:rsid w:val="000F2A17"/>
    <w:rsid w:val="00105C2A"/>
    <w:rsid w:val="0010791E"/>
    <w:rsid w:val="0011170F"/>
    <w:rsid w:val="001220D8"/>
    <w:rsid w:val="0012525E"/>
    <w:rsid w:val="0013165B"/>
    <w:rsid w:val="00134929"/>
    <w:rsid w:val="0014089F"/>
    <w:rsid w:val="00144B39"/>
    <w:rsid w:val="0015239F"/>
    <w:rsid w:val="0017646F"/>
    <w:rsid w:val="0018772A"/>
    <w:rsid w:val="0019129F"/>
    <w:rsid w:val="001C4FE1"/>
    <w:rsid w:val="001C5D92"/>
    <w:rsid w:val="001E5814"/>
    <w:rsid w:val="002008D4"/>
    <w:rsid w:val="00202637"/>
    <w:rsid w:val="00215E9C"/>
    <w:rsid w:val="00222CE1"/>
    <w:rsid w:val="00231666"/>
    <w:rsid w:val="00232A93"/>
    <w:rsid w:val="00232E5E"/>
    <w:rsid w:val="0024267A"/>
    <w:rsid w:val="00245FDE"/>
    <w:rsid w:val="00256A78"/>
    <w:rsid w:val="002607DF"/>
    <w:rsid w:val="00266913"/>
    <w:rsid w:val="00272CA1"/>
    <w:rsid w:val="002775DD"/>
    <w:rsid w:val="002806D8"/>
    <w:rsid w:val="002A1634"/>
    <w:rsid w:val="002A380A"/>
    <w:rsid w:val="002A6E88"/>
    <w:rsid w:val="002B17DF"/>
    <w:rsid w:val="002D1F1A"/>
    <w:rsid w:val="002E3B85"/>
    <w:rsid w:val="002E6AC5"/>
    <w:rsid w:val="002E76D6"/>
    <w:rsid w:val="002E7B28"/>
    <w:rsid w:val="002F03B2"/>
    <w:rsid w:val="002F1757"/>
    <w:rsid w:val="002F2B3D"/>
    <w:rsid w:val="002F5E8E"/>
    <w:rsid w:val="003053D5"/>
    <w:rsid w:val="00305F2E"/>
    <w:rsid w:val="00334E6C"/>
    <w:rsid w:val="00342181"/>
    <w:rsid w:val="003431B7"/>
    <w:rsid w:val="0034684A"/>
    <w:rsid w:val="003515F8"/>
    <w:rsid w:val="00352F50"/>
    <w:rsid w:val="00355C47"/>
    <w:rsid w:val="00363DC4"/>
    <w:rsid w:val="003675EF"/>
    <w:rsid w:val="00374C9F"/>
    <w:rsid w:val="00396338"/>
    <w:rsid w:val="003A01AB"/>
    <w:rsid w:val="003A420B"/>
    <w:rsid w:val="003A7A38"/>
    <w:rsid w:val="003B4D2F"/>
    <w:rsid w:val="003C58AA"/>
    <w:rsid w:val="003E1230"/>
    <w:rsid w:val="003F27AD"/>
    <w:rsid w:val="003F37FA"/>
    <w:rsid w:val="00407E51"/>
    <w:rsid w:val="00412588"/>
    <w:rsid w:val="00412F61"/>
    <w:rsid w:val="004144F7"/>
    <w:rsid w:val="00443D92"/>
    <w:rsid w:val="00445195"/>
    <w:rsid w:val="00452521"/>
    <w:rsid w:val="00474C71"/>
    <w:rsid w:val="004809B9"/>
    <w:rsid w:val="00480B27"/>
    <w:rsid w:val="004A2F95"/>
    <w:rsid w:val="004B08F7"/>
    <w:rsid w:val="004B320F"/>
    <w:rsid w:val="004C3562"/>
    <w:rsid w:val="004C49B9"/>
    <w:rsid w:val="004C7DBC"/>
    <w:rsid w:val="004D1649"/>
    <w:rsid w:val="004E5B21"/>
    <w:rsid w:val="004F0681"/>
    <w:rsid w:val="0050101C"/>
    <w:rsid w:val="005026A7"/>
    <w:rsid w:val="0050281D"/>
    <w:rsid w:val="005053D9"/>
    <w:rsid w:val="0051172D"/>
    <w:rsid w:val="00512636"/>
    <w:rsid w:val="00517C7D"/>
    <w:rsid w:val="00523B62"/>
    <w:rsid w:val="005365DE"/>
    <w:rsid w:val="00561BAF"/>
    <w:rsid w:val="00561F16"/>
    <w:rsid w:val="00562E27"/>
    <w:rsid w:val="00580C49"/>
    <w:rsid w:val="00584C77"/>
    <w:rsid w:val="005A78B2"/>
    <w:rsid w:val="005B08A6"/>
    <w:rsid w:val="005C064B"/>
    <w:rsid w:val="005C0995"/>
    <w:rsid w:val="005C20FF"/>
    <w:rsid w:val="005C7906"/>
    <w:rsid w:val="005D7DB8"/>
    <w:rsid w:val="005F038A"/>
    <w:rsid w:val="005F40D7"/>
    <w:rsid w:val="00614855"/>
    <w:rsid w:val="006258B4"/>
    <w:rsid w:val="00630B6C"/>
    <w:rsid w:val="00631765"/>
    <w:rsid w:val="00631899"/>
    <w:rsid w:val="006336BB"/>
    <w:rsid w:val="0067077F"/>
    <w:rsid w:val="00670BBD"/>
    <w:rsid w:val="00675291"/>
    <w:rsid w:val="00675D6E"/>
    <w:rsid w:val="006957A1"/>
    <w:rsid w:val="006B38D6"/>
    <w:rsid w:val="006C087E"/>
    <w:rsid w:val="006C71B6"/>
    <w:rsid w:val="006D13E8"/>
    <w:rsid w:val="006E0ABA"/>
    <w:rsid w:val="006E1DE9"/>
    <w:rsid w:val="006E736B"/>
    <w:rsid w:val="006E77DA"/>
    <w:rsid w:val="006F35FC"/>
    <w:rsid w:val="006F63A1"/>
    <w:rsid w:val="007055FB"/>
    <w:rsid w:val="00706A6A"/>
    <w:rsid w:val="0071084A"/>
    <w:rsid w:val="00714B50"/>
    <w:rsid w:val="0072167F"/>
    <w:rsid w:val="00733354"/>
    <w:rsid w:val="00735E92"/>
    <w:rsid w:val="007451C9"/>
    <w:rsid w:val="00746C6D"/>
    <w:rsid w:val="0075702B"/>
    <w:rsid w:val="00765C00"/>
    <w:rsid w:val="00781B1F"/>
    <w:rsid w:val="007916CB"/>
    <w:rsid w:val="007A20A0"/>
    <w:rsid w:val="007A4282"/>
    <w:rsid w:val="007A53BE"/>
    <w:rsid w:val="007A5B1D"/>
    <w:rsid w:val="007B481C"/>
    <w:rsid w:val="007B6BFC"/>
    <w:rsid w:val="007C30E1"/>
    <w:rsid w:val="007E306F"/>
    <w:rsid w:val="007F2CDB"/>
    <w:rsid w:val="007F3541"/>
    <w:rsid w:val="00823553"/>
    <w:rsid w:val="008247C9"/>
    <w:rsid w:val="00827E76"/>
    <w:rsid w:val="00844270"/>
    <w:rsid w:val="0085753A"/>
    <w:rsid w:val="008623A6"/>
    <w:rsid w:val="0087453F"/>
    <w:rsid w:val="008807D1"/>
    <w:rsid w:val="008827BF"/>
    <w:rsid w:val="008855B7"/>
    <w:rsid w:val="00891B3F"/>
    <w:rsid w:val="00892CA3"/>
    <w:rsid w:val="00893C98"/>
    <w:rsid w:val="008A5FA1"/>
    <w:rsid w:val="008B547A"/>
    <w:rsid w:val="008C3D75"/>
    <w:rsid w:val="008D34B9"/>
    <w:rsid w:val="008F0032"/>
    <w:rsid w:val="0090236E"/>
    <w:rsid w:val="00903CB9"/>
    <w:rsid w:val="00914DD4"/>
    <w:rsid w:val="009171E4"/>
    <w:rsid w:val="00921EB1"/>
    <w:rsid w:val="00932628"/>
    <w:rsid w:val="00936281"/>
    <w:rsid w:val="00940942"/>
    <w:rsid w:val="00956523"/>
    <w:rsid w:val="00963C34"/>
    <w:rsid w:val="00966805"/>
    <w:rsid w:val="009700EA"/>
    <w:rsid w:val="009747D4"/>
    <w:rsid w:val="009A5BF9"/>
    <w:rsid w:val="009C6739"/>
    <w:rsid w:val="009D248B"/>
    <w:rsid w:val="009D2CBC"/>
    <w:rsid w:val="00A10164"/>
    <w:rsid w:val="00A12222"/>
    <w:rsid w:val="00A205B0"/>
    <w:rsid w:val="00A249A1"/>
    <w:rsid w:val="00A42155"/>
    <w:rsid w:val="00A477D6"/>
    <w:rsid w:val="00A50596"/>
    <w:rsid w:val="00A723ED"/>
    <w:rsid w:val="00A802A2"/>
    <w:rsid w:val="00A81FC1"/>
    <w:rsid w:val="00A9213A"/>
    <w:rsid w:val="00AA0085"/>
    <w:rsid w:val="00AB3819"/>
    <w:rsid w:val="00AD7423"/>
    <w:rsid w:val="00AE5FDD"/>
    <w:rsid w:val="00AF08D3"/>
    <w:rsid w:val="00AF4931"/>
    <w:rsid w:val="00AF52E3"/>
    <w:rsid w:val="00B0762E"/>
    <w:rsid w:val="00B1344C"/>
    <w:rsid w:val="00B158F1"/>
    <w:rsid w:val="00B227E8"/>
    <w:rsid w:val="00B30A0F"/>
    <w:rsid w:val="00B314B1"/>
    <w:rsid w:val="00B32D2F"/>
    <w:rsid w:val="00B47D63"/>
    <w:rsid w:val="00B70511"/>
    <w:rsid w:val="00B8264F"/>
    <w:rsid w:val="00B82CE1"/>
    <w:rsid w:val="00B9059E"/>
    <w:rsid w:val="00B949D9"/>
    <w:rsid w:val="00BB15D6"/>
    <w:rsid w:val="00BE0578"/>
    <w:rsid w:val="00BF4BCF"/>
    <w:rsid w:val="00C05A74"/>
    <w:rsid w:val="00C0654A"/>
    <w:rsid w:val="00C16EDE"/>
    <w:rsid w:val="00C3589D"/>
    <w:rsid w:val="00C5434E"/>
    <w:rsid w:val="00C57D38"/>
    <w:rsid w:val="00C62801"/>
    <w:rsid w:val="00C9156A"/>
    <w:rsid w:val="00CA2D93"/>
    <w:rsid w:val="00CA706B"/>
    <w:rsid w:val="00CB3D5C"/>
    <w:rsid w:val="00CB4445"/>
    <w:rsid w:val="00CC0D3B"/>
    <w:rsid w:val="00CC1330"/>
    <w:rsid w:val="00CC4C98"/>
    <w:rsid w:val="00CD382C"/>
    <w:rsid w:val="00CD6E60"/>
    <w:rsid w:val="00CF6FE4"/>
    <w:rsid w:val="00D27532"/>
    <w:rsid w:val="00D31C7B"/>
    <w:rsid w:val="00D42961"/>
    <w:rsid w:val="00D43430"/>
    <w:rsid w:val="00D45A60"/>
    <w:rsid w:val="00D66849"/>
    <w:rsid w:val="00D7075F"/>
    <w:rsid w:val="00D7627E"/>
    <w:rsid w:val="00D830F6"/>
    <w:rsid w:val="00D83E9F"/>
    <w:rsid w:val="00DB537E"/>
    <w:rsid w:val="00DC11F6"/>
    <w:rsid w:val="00DD324B"/>
    <w:rsid w:val="00DD5D85"/>
    <w:rsid w:val="00DD5E39"/>
    <w:rsid w:val="00DE2C01"/>
    <w:rsid w:val="00DF1324"/>
    <w:rsid w:val="00DF22F2"/>
    <w:rsid w:val="00DF33CB"/>
    <w:rsid w:val="00DF53C6"/>
    <w:rsid w:val="00E12B00"/>
    <w:rsid w:val="00E225E4"/>
    <w:rsid w:val="00E3388A"/>
    <w:rsid w:val="00E54D2E"/>
    <w:rsid w:val="00E5623D"/>
    <w:rsid w:val="00E57C83"/>
    <w:rsid w:val="00E611E2"/>
    <w:rsid w:val="00E66C07"/>
    <w:rsid w:val="00E87D59"/>
    <w:rsid w:val="00E920A9"/>
    <w:rsid w:val="00E97AAA"/>
    <w:rsid w:val="00EA0271"/>
    <w:rsid w:val="00EA463B"/>
    <w:rsid w:val="00EB3CD6"/>
    <w:rsid w:val="00EB6509"/>
    <w:rsid w:val="00EB6EDB"/>
    <w:rsid w:val="00EC6C00"/>
    <w:rsid w:val="00ED1D48"/>
    <w:rsid w:val="00F05418"/>
    <w:rsid w:val="00F12A5B"/>
    <w:rsid w:val="00F26F82"/>
    <w:rsid w:val="00F351F6"/>
    <w:rsid w:val="00F41BED"/>
    <w:rsid w:val="00F429B1"/>
    <w:rsid w:val="00F45C03"/>
    <w:rsid w:val="00F47C60"/>
    <w:rsid w:val="00F52F3E"/>
    <w:rsid w:val="00F57759"/>
    <w:rsid w:val="00F73833"/>
    <w:rsid w:val="00F77C90"/>
    <w:rsid w:val="00F95147"/>
    <w:rsid w:val="00FB11DC"/>
    <w:rsid w:val="00FB3482"/>
    <w:rsid w:val="00FB57D4"/>
    <w:rsid w:val="00FC2CB2"/>
    <w:rsid w:val="00FD2B75"/>
    <w:rsid w:val="00FE0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92CA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2CA3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892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2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CA3"/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480B27"/>
    <w:rPr>
      <w:b/>
      <w:bCs/>
    </w:rPr>
  </w:style>
  <w:style w:type="paragraph" w:styleId="a6">
    <w:name w:val="No Spacing"/>
    <w:uiPriority w:val="1"/>
    <w:qFormat/>
    <w:rsid w:val="00480B2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E920A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F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757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8855B7"/>
    <w:pPr>
      <w:ind w:left="720"/>
      <w:contextualSpacing/>
    </w:pPr>
  </w:style>
  <w:style w:type="paragraph" w:styleId="ab">
    <w:name w:val="Normal (Web)"/>
    <w:basedOn w:val="a"/>
    <w:uiPriority w:val="99"/>
    <w:rsid w:val="00631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31666"/>
  </w:style>
  <w:style w:type="paragraph" w:customStyle="1" w:styleId="ConsPlusNonformat">
    <w:name w:val="ConsPlusNonformat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3166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316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иль ПМД"/>
    <w:basedOn w:val="2"/>
    <w:link w:val="ad"/>
    <w:qFormat/>
    <w:rsid w:val="00231666"/>
    <w:pPr>
      <w:suppressAutoHyphens/>
      <w:spacing w:after="0" w:line="20" w:lineRule="atLeast"/>
      <w:ind w:firstLine="709"/>
      <w:contextualSpacing/>
      <w:jc w:val="both"/>
    </w:pPr>
    <w:rPr>
      <w:sz w:val="28"/>
    </w:rPr>
  </w:style>
  <w:style w:type="character" w:customStyle="1" w:styleId="ad">
    <w:name w:val="Стиль ПМД Знак"/>
    <w:link w:val="ac"/>
    <w:rsid w:val="002316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uiPriority w:val="99"/>
    <w:rsid w:val="00231666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3166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231666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3166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3166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3166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231666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3166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231666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23166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231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31666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23166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231666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231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.wikipedia.org/wiki/%D0%9D%D0%BE%D0%B2%D0%BE%D1%89%D0%B5%D0%B4%D1%80%D0%B8%D0%BD%D1%81%D0%BA%D0%B0%D1%8F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8%D0%B5%D0%BB%D0%BA%D0%BE%D0%B7%D0%B0%D0%B2%D0%BE%D0%B4%D1%81%D0%BA%D0%B0%D1%8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3%D1%80%D0%BE%D0%B7%D0%BD%D1%8B%D0%B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ru.wikipedia.org/wiki/%D0%9A%D0%B8%D0%B7%D0%BB%D1%8F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8%D0%B5%D0%BB%D0%BA%D0%BE%D0%B2%D1%81%D0%BA%D0%B0%D1%8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D19B-2701-4027-85DD-7D287AA6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26</Pages>
  <Words>7017</Words>
  <Characters>40001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7</cp:revision>
  <cp:lastPrinted>2016-11-16T08:58:00Z</cp:lastPrinted>
  <dcterms:created xsi:type="dcterms:W3CDTF">2016-10-10T13:47:00Z</dcterms:created>
  <dcterms:modified xsi:type="dcterms:W3CDTF">2016-11-24T07:46:00Z</dcterms:modified>
</cp:coreProperties>
</file>