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ЧЕЧЕНСКАЯ РЕСПУБЛИКА</w:t>
      </w: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ГУДЕРМЕССКИЙ МУНИЦИПАЛЬНЫЙ РАЙОН</w:t>
      </w: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F2B41">
        <w:rPr>
          <w:rFonts w:ascii="Times New Roman" w:hAnsi="Times New Roman" w:cs="Times New Roman"/>
          <w:sz w:val="28"/>
          <w:szCs w:val="28"/>
        </w:rPr>
        <w:t>СОВЕТ ДЕПУТАТОВ БРАГУНСКОГО СЕЛЬСКОГО ПОСЕЛЕНИЯ</w:t>
      </w: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F2B41" w:rsidRPr="004F2B41" w:rsidRDefault="004F2B41" w:rsidP="004F2B41">
      <w:pPr>
        <w:spacing w:line="330" w:lineRule="atLeast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F2B41">
        <w:rPr>
          <w:rFonts w:ascii="Times New Roman" w:hAnsi="Times New Roman" w:cs="Times New Roman"/>
          <w:sz w:val="28"/>
          <w:szCs w:val="28"/>
        </w:rPr>
        <w:t xml:space="preserve">РЕШЕНИЕ № </w:t>
      </w:r>
      <w:r w:rsidR="00C93D4F">
        <w:rPr>
          <w:rFonts w:ascii="Times New Roman" w:hAnsi="Times New Roman" w:cs="Times New Roman"/>
          <w:sz w:val="28"/>
          <w:szCs w:val="28"/>
        </w:rPr>
        <w:t>19</w:t>
      </w:r>
    </w:p>
    <w:p w:rsidR="004F2B41" w:rsidRPr="004F2B41" w:rsidRDefault="004F2B41" w:rsidP="004F2B41">
      <w:pPr>
        <w:spacing w:line="33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6DA9" w:rsidRPr="004F2B41" w:rsidRDefault="009B3FD8" w:rsidP="004F2B41">
      <w:pPr>
        <w:spacing w:line="33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81387">
        <w:rPr>
          <w:rFonts w:ascii="Times New Roman" w:hAnsi="Times New Roman" w:cs="Times New Roman"/>
          <w:sz w:val="28"/>
          <w:szCs w:val="28"/>
        </w:rPr>
        <w:t>.01.2017</w:t>
      </w:r>
      <w:r w:rsidR="004F2B41" w:rsidRPr="004F2B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с. Брагуны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О ФОРМИРОВАНИИ АРХИВНЫХ ФОНДОВ</w:t>
      </w:r>
      <w:r w:rsidR="004F2B41">
        <w:rPr>
          <w:rStyle w:val="apple-converted-space"/>
          <w:b/>
          <w:bCs/>
          <w:color w:val="000000"/>
        </w:rPr>
        <w:t xml:space="preserve"> БРАГУНСКОГО СЕЛЬСКОГО ПОСЕЛЕНИЯ</w:t>
      </w:r>
      <w:r w:rsidR="004F2B41">
        <w:rPr>
          <w:color w:val="000000"/>
          <w:sz w:val="18"/>
          <w:szCs w:val="18"/>
        </w:rPr>
        <w:t xml:space="preserve"> 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Pr="004F2B41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В соответствии с Федеральным законом от 6 октября 2003 № 131-ФЗ «Об общих принципах организации местного самоуправления в Российской Федерации» и Федеральным законом от 22 октября 2004 № 125-ФЗ «Об архивном деле в Российской Федерации»</w:t>
      </w:r>
      <w:r w:rsidR="004F2B41">
        <w:rPr>
          <w:color w:val="000000"/>
        </w:rPr>
        <w:t xml:space="preserve">, </w:t>
      </w:r>
      <w:r w:rsidR="00C93D4F">
        <w:rPr>
          <w:color w:val="000000"/>
        </w:rPr>
        <w:t>Уставом</w:t>
      </w:r>
      <w:r w:rsidR="004F2B41">
        <w:rPr>
          <w:color w:val="000000"/>
        </w:rPr>
        <w:t xml:space="preserve"> </w:t>
      </w:r>
      <w:r w:rsidR="00C81387">
        <w:rPr>
          <w:color w:val="000000"/>
        </w:rPr>
        <w:t>Брагунского сельского поселения</w:t>
      </w:r>
      <w:r>
        <w:rPr>
          <w:color w:val="000000"/>
        </w:rPr>
        <w:t>, Совет</w:t>
      </w:r>
      <w:r w:rsidR="004F2B41">
        <w:rPr>
          <w:color w:val="000000"/>
        </w:rPr>
        <w:t xml:space="preserve"> депутатов Брагунского сельского поселения </w:t>
      </w:r>
      <w:r>
        <w:rPr>
          <w:rStyle w:val="apple-converted-space"/>
          <w:color w:val="000000"/>
        </w:rPr>
        <w:t> </w:t>
      </w:r>
      <w:r w:rsidRPr="00C81387">
        <w:rPr>
          <w:bCs/>
          <w:color w:val="000000"/>
        </w:rPr>
        <w:t>решил: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1. Утвердить Положение о формировании архивных фондов</w:t>
      </w:r>
      <w:r w:rsidR="004F2B41">
        <w:rPr>
          <w:color w:val="000000"/>
        </w:rPr>
        <w:t xml:space="preserve"> Брагунского сельского поселения</w:t>
      </w:r>
      <w:r>
        <w:rPr>
          <w:color w:val="000000"/>
        </w:rPr>
        <w:t>, согласно приложению.</w:t>
      </w:r>
    </w:p>
    <w:p w:rsidR="00E86DA9" w:rsidRDefault="00E86DA9" w:rsidP="00EC6EEB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Настоящее решение вступает в силу на следующий день, после дня его официального опубликования </w:t>
      </w:r>
      <w:r w:rsidR="00753F02">
        <w:rPr>
          <w:color w:val="000000"/>
        </w:rPr>
        <w:t xml:space="preserve">на официальном сайте администрации. </w:t>
      </w:r>
    </w:p>
    <w:p w:rsidR="00E86DA9" w:rsidRDefault="00E86DA9" w:rsidP="00EC6EEB">
      <w:pPr>
        <w:pStyle w:val="western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Настоящее решение опубликовать (обнародовать) </w:t>
      </w:r>
      <w:r w:rsidR="004F2B41">
        <w:rPr>
          <w:color w:val="000000"/>
        </w:rPr>
        <w:t xml:space="preserve">на официальном сайте администрации </w:t>
      </w:r>
      <w:r w:rsidR="004F2B41">
        <w:rPr>
          <w:color w:val="000000"/>
          <w:lang w:val="en-US"/>
        </w:rPr>
        <w:t>www</w:t>
      </w:r>
      <w:r w:rsidR="004F2B41" w:rsidRPr="004F2B41">
        <w:rPr>
          <w:color w:val="000000"/>
        </w:rPr>
        <w:t>.</w:t>
      </w:r>
      <w:r w:rsidR="004F2B41">
        <w:rPr>
          <w:color w:val="000000"/>
          <w:lang w:val="en-US"/>
        </w:rPr>
        <w:t>bragunskoe</w:t>
      </w:r>
      <w:r w:rsidR="004F2B41" w:rsidRPr="004F2B41">
        <w:rPr>
          <w:color w:val="000000"/>
        </w:rPr>
        <w:t>.</w:t>
      </w:r>
      <w:r w:rsidR="00C81387">
        <w:rPr>
          <w:color w:val="000000"/>
          <w:lang w:val="en-US"/>
        </w:rPr>
        <w:t>ru</w:t>
      </w:r>
      <w:r>
        <w:rPr>
          <w:color w:val="000000"/>
        </w:rPr>
        <w:t>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550DB8">
      <w:pPr>
        <w:pStyle w:val="western"/>
        <w:shd w:val="clear" w:color="auto" w:fill="FFFFFF"/>
        <w:tabs>
          <w:tab w:val="left" w:pos="5299"/>
        </w:tabs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 xml:space="preserve">Глава </w:t>
      </w:r>
      <w:r w:rsidR="00440E37">
        <w:rPr>
          <w:color w:val="000000"/>
        </w:rPr>
        <w:t>Брагунского сельского поселения                                                        С.С.Ташаев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550DB8" w:rsidRDefault="00550DB8" w:rsidP="00E86DA9">
      <w:pPr>
        <w:pStyle w:val="western"/>
        <w:shd w:val="clear" w:color="auto" w:fill="FFFFFF"/>
        <w:spacing w:after="0" w:afterAutospacing="0"/>
        <w:ind w:left="5098"/>
        <w:jc w:val="center"/>
        <w:rPr>
          <w:color w:val="000000"/>
          <w:sz w:val="18"/>
          <w:szCs w:val="18"/>
        </w:rPr>
      </w:pPr>
    </w:p>
    <w:p w:rsidR="00440E37" w:rsidRDefault="00440E37" w:rsidP="00440E37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440E37" w:rsidP="00440E37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lastRenderedPageBreak/>
        <w:t xml:space="preserve">                                                                                                             </w:t>
      </w:r>
      <w:r w:rsidR="00E86DA9">
        <w:rPr>
          <w:color w:val="000000"/>
        </w:rPr>
        <w:t>ПРИЛОЖЕНИЕ</w:t>
      </w:r>
    </w:p>
    <w:p w:rsidR="00E86DA9" w:rsidRPr="00753F02" w:rsidRDefault="00E86DA9" w:rsidP="00C81387">
      <w:pPr>
        <w:pStyle w:val="western"/>
        <w:shd w:val="clear" w:color="auto" w:fill="FFFFFF"/>
        <w:spacing w:after="0" w:afterAutospacing="0"/>
        <w:ind w:left="5097"/>
        <w:contextualSpacing/>
        <w:jc w:val="center"/>
        <w:rPr>
          <w:color w:val="000000"/>
        </w:rPr>
      </w:pPr>
      <w:r>
        <w:rPr>
          <w:color w:val="000000"/>
        </w:rPr>
        <w:t>к решению Совета</w:t>
      </w:r>
    </w:p>
    <w:p w:rsidR="00440E37" w:rsidRDefault="00C81387" w:rsidP="00440E37">
      <w:pPr>
        <w:pStyle w:val="western"/>
        <w:shd w:val="clear" w:color="auto" w:fill="FFFFFF"/>
        <w:spacing w:after="0" w:afterAutospacing="0"/>
        <w:ind w:left="5097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</w:rPr>
        <w:t>депутатов Брагунского сельского поселения</w:t>
      </w:r>
    </w:p>
    <w:p w:rsidR="00E86DA9" w:rsidRDefault="00E86DA9" w:rsidP="00440E37">
      <w:pPr>
        <w:pStyle w:val="western"/>
        <w:shd w:val="clear" w:color="auto" w:fill="FFFFFF"/>
        <w:spacing w:after="0" w:afterAutospacing="0"/>
        <w:ind w:left="5097"/>
        <w:contextualSpacing/>
        <w:jc w:val="center"/>
        <w:rPr>
          <w:color w:val="000000"/>
          <w:sz w:val="18"/>
          <w:szCs w:val="18"/>
        </w:rPr>
      </w:pPr>
      <w:r>
        <w:rPr>
          <w:color w:val="000000"/>
        </w:rPr>
        <w:t>от «__»_______20__года №___</w:t>
      </w:r>
    </w:p>
    <w:p w:rsidR="00E86DA9" w:rsidRDefault="00E86DA9" w:rsidP="00E86DA9">
      <w:pPr>
        <w:pStyle w:val="a3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Default="00E86DA9" w:rsidP="00E86DA9">
      <w:pPr>
        <w:pStyle w:val="a3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ПОЛОЖЕНИЕ</w:t>
      </w:r>
    </w:p>
    <w:p w:rsidR="00E86DA9" w:rsidRPr="00C81387" w:rsidRDefault="00E86DA9" w:rsidP="00C81387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18"/>
          <w:szCs w:val="18"/>
        </w:rPr>
      </w:pPr>
      <w:r>
        <w:rPr>
          <w:b/>
          <w:bCs/>
          <w:color w:val="000000"/>
        </w:rPr>
        <w:t xml:space="preserve">О ФОРМИРОВАНИИ АРХИВНЫХ </w:t>
      </w:r>
      <w:r w:rsidRPr="00C81387">
        <w:rPr>
          <w:b/>
          <w:bCs/>
          <w:color w:val="000000"/>
        </w:rPr>
        <w:t>ФОНДОВ</w:t>
      </w:r>
      <w:r w:rsidRPr="00C81387">
        <w:rPr>
          <w:rStyle w:val="apple-converted-space"/>
          <w:b/>
          <w:bCs/>
          <w:color w:val="000000"/>
        </w:rPr>
        <w:t> </w:t>
      </w:r>
      <w:r w:rsidR="00C81387" w:rsidRPr="00C81387">
        <w:rPr>
          <w:b/>
          <w:color w:val="000000"/>
        </w:rPr>
        <w:t>БРАГУНСКОГО СЕЛЬСКОГО ПОСЕЛЕНИЯ</w:t>
      </w:r>
    </w:p>
    <w:p w:rsidR="00E86DA9" w:rsidRPr="00440E37" w:rsidRDefault="00E86DA9" w:rsidP="00E86DA9">
      <w:pPr>
        <w:pStyle w:val="western"/>
        <w:numPr>
          <w:ilvl w:val="0"/>
          <w:numId w:val="2"/>
        </w:numPr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Общие положения</w:t>
      </w:r>
    </w:p>
    <w:p w:rsidR="00E86DA9" w:rsidRDefault="00E86DA9" w:rsidP="00EC6EEB">
      <w:pPr>
        <w:pStyle w:val="a3"/>
        <w:numPr>
          <w:ilvl w:val="0"/>
          <w:numId w:val="3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Настоящее Положение разработано в соответствии с Федеральными законами от 6 октября 2003 г. № 131-ФЗ «Об общих принципах организации местного самоуправления в Российской Федерации», от 22 октября 2004 г. № 125-ФЗ «Об архивном деле в Российской Федерации» в целях формирования архивных документов архивного фонда (наименование муниципального образования).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 Основные понятия и термины, применяемые в Положении: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2.1. архивный документ – материальный носитель с зафиксированной на нем информацией, который имеет реквизиты, позволяющие его идентифицировать, и подлежит хранению в силу значимости указанных носителя и информации для граждан, общества, государства;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2.2. архивный фонд – совокупность архивных документов, исторически или логически связанных между собой;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2.3. документы по личному составу – архивные документы, отражающие трудовые отношения работника с работодателем;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2.4. документ Архивного фонда Чеченской Республики – архивный документ, прошедший экспертизу ценности документов, поставленный на государственный учет и подлежащий постоянному хранению;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2.5. архив – учреждение или структурное подразделение организации, осуществляющее хранение, комплектование, учет и использование архивных документов;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2.6. временное хранение архивных документов – хранение архивных документов до их уничтожения в течение сроков, установленных нормативными правовыми актами;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2.7. временное хранение архивных документов Архивного фонда Чеченской Республики – хранение документов Архивного фонда Чеченской Республики до их передачи на постоянное хранение в государственные или муниципальные архивы;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2.8. экспертиза ценности документов –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Чеченской Республики;</w:t>
      </w:r>
    </w:p>
    <w:p w:rsidR="00E86DA9" w:rsidRDefault="00E86DA9" w:rsidP="00EC6EEB">
      <w:pPr>
        <w:pStyle w:val="western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lastRenderedPageBreak/>
        <w:t>2.9. упорядочение архивных документов – комплекс работ по формированию архивных документов в единицы хранения (дела), описанию и оформлению таких единиц хранения (дел) в соответствии с правилами, установленными Федеральным архивным агентством.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2. Формирование архивных фондов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3. Архивные фонды поселения подлежат постоянному хранению в районном муниципальном архиве.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4</w:t>
      </w:r>
      <w:r w:rsidR="00C81387">
        <w:rPr>
          <w:color w:val="000000"/>
        </w:rPr>
        <w:t xml:space="preserve">. Формирование архивных фондов Брагунского сельского поселения </w:t>
      </w:r>
      <w:r>
        <w:rPr>
          <w:color w:val="000000"/>
        </w:rPr>
        <w:t xml:space="preserve"> осуществляется органами местного самоуправления </w:t>
      </w:r>
      <w:r w:rsidR="00C81387">
        <w:rPr>
          <w:color w:val="000000"/>
        </w:rPr>
        <w:t>Брагунского сельского поселения</w:t>
      </w:r>
      <w:r>
        <w:rPr>
          <w:color w:val="000000"/>
        </w:rPr>
        <w:t>, муниципальными организациями в сроки, согласован</w:t>
      </w:r>
      <w:r w:rsidR="00C81387">
        <w:rPr>
          <w:color w:val="000000"/>
        </w:rPr>
        <w:t>ные с муниципальным архивом Гудермесского района</w:t>
      </w:r>
      <w:r>
        <w:rPr>
          <w:color w:val="000000"/>
        </w:rPr>
        <w:t xml:space="preserve"> и под его организационно-методическим руководством.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 В целях качественного формирования архивных фондов поселения, соблюдения сроков хранения архивных документов</w:t>
      </w:r>
      <w:r w:rsidR="00C81387">
        <w:rPr>
          <w:color w:val="000000"/>
        </w:rPr>
        <w:t xml:space="preserve"> органы местного самоуправления</w:t>
      </w:r>
      <w:r>
        <w:rPr>
          <w:color w:val="000000"/>
        </w:rPr>
        <w:t>, муниципальные организации, музеи и библиотеки: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5.1. разрабатывают и направляют номенклатуры дел в районный муниципальный архив;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5.2. составляют и предоставляют описи дел постоянного и долговременного (свыше 10 лет) хранения, в том числе по личному составу в районный муниципальный архив.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5.3. составляют и направляют акты о выделении к уничтожению документов, не подлежащих хранению, на согласование в районный муниципальный архив;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5.4. создают и пополняют научно-справочный аппарат к документам архивных фондов поселения;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5.5. обеспечивают сохранность архивных документов, в том числе по личному составу, в течение сроков их хранения.</w:t>
      </w: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6. Органы местного самоуправления, муниципальные организации, музеи и библиотеки обязаны обеспечивать финансовые, материально-технические и иные условия, необходимые для формирования архивных фондов поселения, предоставлять помещения, отвечающие нормативным требованиям хранения архивных документов.</w:t>
      </w:r>
    </w:p>
    <w:p w:rsidR="00E86DA9" w:rsidRDefault="00E86DA9" w:rsidP="00E86DA9">
      <w:pPr>
        <w:pStyle w:val="a3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3. Порядок передачи документов в районный муниципальный архив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Документы органов местного самоуправления, муниципальных организаций, музеев и библиотек по истечении сроков их временного хранения передаются на постоянное хранение в районный муниципальный архив.</w:t>
      </w:r>
    </w:p>
    <w:p w:rsidR="00E86DA9" w:rsidRDefault="00C81387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Администрация Брагунского сельского поселения</w:t>
      </w:r>
      <w:r w:rsidR="00E86DA9">
        <w:rPr>
          <w:color w:val="000000"/>
        </w:rPr>
        <w:t xml:space="preserve">, муниципальные организации обеспечивают в соответствии с установленными правилами отбор, подготовку и передачу в упорядоченном состоянии документов Архивного фонда Чеченской </w:t>
      </w:r>
      <w:r w:rsidR="00E86DA9">
        <w:rPr>
          <w:color w:val="000000"/>
        </w:rPr>
        <w:lastRenderedPageBreak/>
        <w:t>Республики на постоянное хранение в муниципальные архивы. Все работы, связанные с отбором, подготовкой и передачей архивных документов на постоянное хранение, в том числе с их упорядочением и транспортировкой, выполняются за счет средств органов и организаций, передающих документы.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Передача документов постоянного хранения осуществляется в упорядоченном состоянии с соответствующим научно-справочным аппаратом по истечении сроков ведомственного хранения, в соответствии с планом-графиком, утвержденным постановлением администрации муниципального района. Досрочная передача документов на постоянное хранение может быть осуществлена при угрозе утраты (уничтожения) документов, а также по просьбе Администрации поселения.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Сроки временного хранения документов могут быть продлены в случае необходимости практического использования документов по согласованию с муниципальным архивом.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Документы Архивного фонда Чеченской Республики, находящиеся в муниципальной собственности, до передачи на постоянное хранение в муниципальный архив, временно, в течение 5 лет, хранятся в Администрации поселения и муниципальных организациях.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В соответствии с Перечнем типовых управленческих документов, образующихся в деятельности организаций, с указанием сроков хранения документы по личному составу, личные дела работников, трудовые договоры, личные карточки работников, лицевые счета работников, похозяйственные книги и т.д.) хранятся в течение </w:t>
      </w:r>
      <w:r w:rsidR="00C81387">
        <w:rPr>
          <w:color w:val="000000"/>
        </w:rPr>
        <w:t>75 лет в администрации Брагунского сельского поселения</w:t>
      </w:r>
      <w:r>
        <w:rPr>
          <w:color w:val="000000"/>
        </w:rPr>
        <w:t>, муниципальных организациях, а затем передаются на хранение в муниципальный архив муниципального района.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При реорганизации муниципальных организаций архивные документы в упорядоченном состоянии передаются правопреемникам реорганизуемых организаций. При этом в случае преобразования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организациям-правопреемникам на основании договоров между данными организациями и соответствующим муниципальным архивом.</w:t>
      </w:r>
    </w:p>
    <w:p w:rsidR="00E86DA9" w:rsidRDefault="00E86DA9" w:rsidP="00EC6EEB">
      <w:pPr>
        <w:pStyle w:val="a3"/>
        <w:numPr>
          <w:ilvl w:val="0"/>
          <w:numId w:val="4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bookmarkStart w:id="0" w:name="_GoBack"/>
      <w:bookmarkEnd w:id="0"/>
      <w:r>
        <w:rPr>
          <w:color w:val="000000"/>
        </w:rPr>
        <w:t>При ликвидации органов местного самоуправления поселения, муниципальных организаций, включенные в состав Архивного фонда Чеченской Республики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муниципальный архив муниципального района.</w:t>
      </w:r>
    </w:p>
    <w:p w:rsidR="00E86DA9" w:rsidRDefault="00E86DA9" w:rsidP="00EC6EEB">
      <w:pPr>
        <w:pStyle w:val="a3"/>
        <w:numPr>
          <w:ilvl w:val="0"/>
          <w:numId w:val="5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Документы передаются в муниципальный архив.</w:t>
      </w:r>
    </w:p>
    <w:p w:rsidR="00E86DA9" w:rsidRDefault="00E86DA9" w:rsidP="00EC6EEB">
      <w:pPr>
        <w:pStyle w:val="a3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Прием документов на постоянное хранение оформляется актом приема-передачи дел Администрацией поселения и муниципальным архивом муниципального района.</w:t>
      </w:r>
    </w:p>
    <w:p w:rsidR="00E86DA9" w:rsidRDefault="00E86DA9" w:rsidP="00EC6EEB">
      <w:pPr>
        <w:pStyle w:val="a3"/>
        <w:numPr>
          <w:ilvl w:val="0"/>
          <w:numId w:val="6"/>
        </w:numPr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>Вместе с документами передаются три экземпляра описи, один экземпляр описи остается в Администрации поселения.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4. Перечень документов, необходимых для организации архивного дела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 xml:space="preserve">18. Постановлением администрации </w:t>
      </w:r>
      <w:r w:rsidR="00C81387">
        <w:rPr>
          <w:color w:val="000000"/>
        </w:rPr>
        <w:t>Брагунского сельского поселения</w:t>
      </w:r>
      <w:r>
        <w:rPr>
          <w:color w:val="000000"/>
        </w:rPr>
        <w:t xml:space="preserve"> утверждаются: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lastRenderedPageBreak/>
        <w:t>18.1. положение об экспертной комиссии;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18.2. положение об архиве Администрации поселения;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18.3. номенклатура дел;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18.4. инструкция по делопроизводству;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18.5. описи дел постоянного срока хранения и по личному составу;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>18.6. акты о выделении к уничтожению документов и дел с истекшими сроками хранения.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  <w:r>
        <w:rPr>
          <w:color w:val="000000"/>
        </w:rPr>
        <w:t xml:space="preserve">19. Подлежат обязательному представлению на согласование архивному органу (специалисту) муниципального образования </w:t>
      </w:r>
      <w:r w:rsidR="00C81387">
        <w:rPr>
          <w:color w:val="000000"/>
        </w:rPr>
        <w:t xml:space="preserve">Брагунское сельское поселение </w:t>
      </w:r>
      <w:r>
        <w:rPr>
          <w:color w:val="000000"/>
        </w:rPr>
        <w:t>описи дел по личному составу.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86DA9">
      <w:pPr>
        <w:pStyle w:val="western"/>
        <w:shd w:val="clear" w:color="auto" w:fill="FFFFFF"/>
        <w:spacing w:after="0" w:afterAutospacing="0"/>
        <w:jc w:val="center"/>
        <w:rPr>
          <w:color w:val="000000"/>
          <w:sz w:val="18"/>
          <w:szCs w:val="18"/>
        </w:rPr>
      </w:pPr>
      <w:r>
        <w:rPr>
          <w:b/>
          <w:bCs/>
          <w:color w:val="000000"/>
        </w:rPr>
        <w:t>5. Использование архивных документов</w:t>
      </w:r>
    </w:p>
    <w:p w:rsidR="00E86DA9" w:rsidRDefault="00E86DA9" w:rsidP="00E86DA9">
      <w:pPr>
        <w:pStyle w:val="western"/>
        <w:shd w:val="clear" w:color="auto" w:fill="FFFFFF"/>
        <w:spacing w:after="0" w:afterAutospacing="0"/>
        <w:rPr>
          <w:color w:val="000000"/>
          <w:sz w:val="18"/>
          <w:szCs w:val="18"/>
        </w:rPr>
      </w:pPr>
    </w:p>
    <w:p w:rsidR="00E86DA9" w:rsidRDefault="00E86DA9" w:rsidP="00EC6EEB">
      <w:pPr>
        <w:pStyle w:val="a3"/>
        <w:shd w:val="clear" w:color="auto" w:fill="FFFFFF"/>
        <w:spacing w:after="0" w:afterAutospacing="0"/>
        <w:jc w:val="both"/>
        <w:rPr>
          <w:color w:val="000000"/>
          <w:sz w:val="18"/>
          <w:szCs w:val="18"/>
        </w:rPr>
      </w:pPr>
      <w:r>
        <w:rPr>
          <w:color w:val="000000"/>
        </w:rPr>
        <w:t xml:space="preserve">21. Органы местного самоуправления </w:t>
      </w:r>
      <w:r w:rsidR="00B34418">
        <w:rPr>
          <w:color w:val="000000"/>
        </w:rPr>
        <w:t>Брагунского сельского поселения</w:t>
      </w:r>
      <w:r>
        <w:rPr>
          <w:color w:val="000000"/>
        </w:rPr>
        <w:t xml:space="preserve"> муниципальные организации, музеи и библиотеки при наличии у них соответствующих архивных документов обязаны бесплатно предоставлять пользователю оформленные в установленном порядке архивные справки или копии архивных документов, связанные с социальной защитой граждан, предусматривающей их пенсионное обеспечение, а также получение льгот и компенсаций в соответствии с законодательством Российской Федерации.</w:t>
      </w:r>
    </w:p>
    <w:p w:rsidR="00E86DA9" w:rsidRDefault="00E86DA9" w:rsidP="00E86DA9">
      <w:pPr>
        <w:pStyle w:val="western"/>
        <w:shd w:val="clear" w:color="auto" w:fill="FFFFFF"/>
        <w:spacing w:after="240" w:afterAutospacing="0"/>
        <w:rPr>
          <w:color w:val="000000"/>
          <w:sz w:val="18"/>
          <w:szCs w:val="18"/>
        </w:rPr>
      </w:pPr>
    </w:p>
    <w:p w:rsidR="00440E37" w:rsidRDefault="00440E37" w:rsidP="00E86DA9">
      <w:pPr>
        <w:pStyle w:val="a3"/>
        <w:shd w:val="clear" w:color="auto" w:fill="FFFFFF"/>
        <w:spacing w:after="0" w:afterAutospacing="0"/>
        <w:jc w:val="center"/>
      </w:pPr>
    </w:p>
    <w:p w:rsidR="00440E37" w:rsidRDefault="00440E37" w:rsidP="00440E37"/>
    <w:p w:rsidR="003473B2" w:rsidRPr="00440E37" w:rsidRDefault="003473B2" w:rsidP="00440E37">
      <w:pPr>
        <w:tabs>
          <w:tab w:val="left" w:pos="6820"/>
        </w:tabs>
        <w:rPr>
          <w:rFonts w:ascii="Times New Roman" w:hAnsi="Times New Roman" w:cs="Times New Roman"/>
          <w:sz w:val="24"/>
          <w:szCs w:val="24"/>
        </w:rPr>
      </w:pPr>
    </w:p>
    <w:sectPr w:rsidR="003473B2" w:rsidRPr="00440E37" w:rsidSect="00584C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C28" w:rsidRDefault="00AA6C28" w:rsidP="009B3FD8">
      <w:pPr>
        <w:spacing w:after="0" w:line="240" w:lineRule="auto"/>
      </w:pPr>
      <w:r>
        <w:separator/>
      </w:r>
    </w:p>
  </w:endnote>
  <w:endnote w:type="continuationSeparator" w:id="0">
    <w:p w:rsidR="00AA6C28" w:rsidRDefault="00AA6C28" w:rsidP="009B3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C28" w:rsidRDefault="00AA6C28" w:rsidP="009B3FD8">
      <w:pPr>
        <w:spacing w:after="0" w:line="240" w:lineRule="auto"/>
      </w:pPr>
      <w:r>
        <w:separator/>
      </w:r>
    </w:p>
  </w:footnote>
  <w:footnote w:type="continuationSeparator" w:id="0">
    <w:p w:rsidR="00AA6C28" w:rsidRDefault="00AA6C28" w:rsidP="009B3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FD8" w:rsidRDefault="009B3FD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53CE"/>
    <w:multiLevelType w:val="multilevel"/>
    <w:tmpl w:val="93989F1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277F1"/>
    <w:multiLevelType w:val="multilevel"/>
    <w:tmpl w:val="6046E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8607B"/>
    <w:multiLevelType w:val="multilevel"/>
    <w:tmpl w:val="04184B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80B6166"/>
    <w:multiLevelType w:val="multilevel"/>
    <w:tmpl w:val="C7B621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FC3C17"/>
    <w:multiLevelType w:val="multilevel"/>
    <w:tmpl w:val="E2660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2B604E"/>
    <w:multiLevelType w:val="multilevel"/>
    <w:tmpl w:val="A22CEEF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013F"/>
    <w:rsid w:val="0013013F"/>
    <w:rsid w:val="00293A6C"/>
    <w:rsid w:val="002E291A"/>
    <w:rsid w:val="003473B2"/>
    <w:rsid w:val="0035303B"/>
    <w:rsid w:val="00440E37"/>
    <w:rsid w:val="004917EA"/>
    <w:rsid w:val="004F2B41"/>
    <w:rsid w:val="00550DB8"/>
    <w:rsid w:val="00584C1B"/>
    <w:rsid w:val="005E0611"/>
    <w:rsid w:val="00644C4E"/>
    <w:rsid w:val="006C467E"/>
    <w:rsid w:val="00753F02"/>
    <w:rsid w:val="008438AB"/>
    <w:rsid w:val="00846828"/>
    <w:rsid w:val="00946B58"/>
    <w:rsid w:val="009B3FD8"/>
    <w:rsid w:val="009C17E7"/>
    <w:rsid w:val="00A3195A"/>
    <w:rsid w:val="00AA6C28"/>
    <w:rsid w:val="00B34418"/>
    <w:rsid w:val="00C81387"/>
    <w:rsid w:val="00C93D4F"/>
    <w:rsid w:val="00D8538A"/>
    <w:rsid w:val="00DF5565"/>
    <w:rsid w:val="00E86DA9"/>
    <w:rsid w:val="00EC6EEB"/>
    <w:rsid w:val="00F879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30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3013F"/>
  </w:style>
  <w:style w:type="paragraph" w:styleId="a3">
    <w:name w:val="Normal (Web)"/>
    <w:basedOn w:val="a"/>
    <w:uiPriority w:val="99"/>
    <w:unhideWhenUsed/>
    <w:rsid w:val="00843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B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B3FD8"/>
  </w:style>
  <w:style w:type="paragraph" w:styleId="a6">
    <w:name w:val="footer"/>
    <w:basedOn w:val="a"/>
    <w:link w:val="a7"/>
    <w:uiPriority w:val="99"/>
    <w:semiHidden/>
    <w:unhideWhenUsed/>
    <w:rsid w:val="009B3F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B3F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8422">
          <w:marLeft w:val="461"/>
          <w:marRight w:val="461"/>
          <w:marTop w:val="173"/>
          <w:marBottom w:val="1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1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0BD7C-D1AC-4D28-889B-796700078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cp:lastPrinted>2017-01-25T06:53:00Z</cp:lastPrinted>
  <dcterms:created xsi:type="dcterms:W3CDTF">2016-11-25T13:45:00Z</dcterms:created>
  <dcterms:modified xsi:type="dcterms:W3CDTF">2017-01-25T07:04:00Z</dcterms:modified>
</cp:coreProperties>
</file>