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ГУДЕРМЕССКИЙ МУНИЦИПАЛЬНЫЙ РАЙОН</w:t>
      </w:r>
    </w:p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СОВЕТ ДЕПУТАТОВ БРАГУНСКОГО СЕЛЬСКОГО ПОСЕЛЕНИЯ</w:t>
      </w:r>
    </w:p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7401" w:rsidRPr="00AE493D" w:rsidRDefault="00B67401" w:rsidP="00B67401">
      <w:pPr>
        <w:pStyle w:val="normal32"/>
        <w:rPr>
          <w:rFonts w:ascii="Times New Roman" w:hAnsi="Times New Roman" w:cs="Times New Roman"/>
          <w:b/>
          <w:sz w:val="28"/>
        </w:rPr>
      </w:pPr>
      <w:r w:rsidRPr="00AE493D">
        <w:rPr>
          <w:rFonts w:ascii="Times New Roman" w:hAnsi="Times New Roman" w:cs="Times New Roman"/>
          <w:b/>
          <w:sz w:val="28"/>
        </w:rPr>
        <w:t>РЕШЕНИЕ</w:t>
      </w:r>
    </w:p>
    <w:p w:rsidR="00B67401" w:rsidRDefault="00B67401" w:rsidP="00B67401">
      <w:pPr>
        <w:pStyle w:val="normal32"/>
        <w:jc w:val="left"/>
        <w:rPr>
          <w:rFonts w:ascii="Times New Roman" w:hAnsi="Times New Roman" w:cs="Times New Roman"/>
          <w:sz w:val="28"/>
        </w:rPr>
      </w:pPr>
    </w:p>
    <w:p w:rsidR="00B67401" w:rsidRDefault="00F84B17" w:rsidP="00F84B17">
      <w:pPr>
        <w:pStyle w:val="normal32"/>
        <w:tabs>
          <w:tab w:val="right" w:pos="935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31.03</w:t>
      </w:r>
      <w:r w:rsidR="00B67401">
        <w:rPr>
          <w:rFonts w:ascii="Times New Roman" w:hAnsi="Times New Roman" w:cs="Times New Roman"/>
          <w:sz w:val="28"/>
        </w:rPr>
        <w:t xml:space="preserve">.2017                                      </w:t>
      </w:r>
      <w:r w:rsidR="00B67401">
        <w:rPr>
          <w:rFonts w:ascii="Times New Roman" w:hAnsi="Times New Roman" w:cs="Times New Roman"/>
          <w:sz w:val="28"/>
          <w:szCs w:val="28"/>
        </w:rPr>
        <w:t>с. Брагуны</w:t>
      </w:r>
      <w:r>
        <w:rPr>
          <w:rFonts w:ascii="Times New Roman" w:hAnsi="Times New Roman" w:cs="Times New Roman"/>
          <w:sz w:val="28"/>
          <w:szCs w:val="28"/>
        </w:rPr>
        <w:tab/>
        <w:t>№29</w:t>
      </w:r>
    </w:p>
    <w:p w:rsidR="00B67401" w:rsidRDefault="00B67401" w:rsidP="00B67401">
      <w:pPr>
        <w:rPr>
          <w:b/>
          <w:sz w:val="28"/>
          <w:szCs w:val="28"/>
        </w:rPr>
      </w:pPr>
    </w:p>
    <w:p w:rsidR="00B67401" w:rsidRPr="00B67401" w:rsidRDefault="00B67401" w:rsidP="00B674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01">
        <w:rPr>
          <w:rFonts w:ascii="Times New Roman" w:hAnsi="Times New Roman" w:cs="Times New Roman"/>
          <w:b/>
          <w:sz w:val="28"/>
          <w:szCs w:val="28"/>
        </w:rPr>
        <w:t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</w:t>
      </w:r>
    </w:p>
    <w:p w:rsidR="00B67401" w:rsidRPr="00B67401" w:rsidRDefault="00B67401" w:rsidP="00B674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Совет депутатов Брагунского сельского поселения.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РЕШИЛ:</w:t>
      </w:r>
    </w:p>
    <w:p w:rsidR="00B67401" w:rsidRPr="00B67401" w:rsidRDefault="00B67401" w:rsidP="00B6740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Утвердить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Брагунского сельского поселения и фактических расходов на оплату их труда.</w:t>
      </w:r>
    </w:p>
    <w:p w:rsidR="00B67401" w:rsidRPr="00B67401" w:rsidRDefault="00B67401" w:rsidP="00B6740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4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74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вопросам финансово-экономической деятельности, бюджету и налогам.</w:t>
      </w:r>
    </w:p>
    <w:p w:rsidR="00B67401" w:rsidRPr="00B67401" w:rsidRDefault="00B67401" w:rsidP="00B6740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Брагунского</w:t>
      </w:r>
      <w:r w:rsidRPr="00B6740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7401" w:rsidRPr="00B67401" w:rsidRDefault="00B67401" w:rsidP="00B6740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Глава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С.С.Ташаев</w:t>
      </w:r>
      <w:proofErr w:type="spellEnd"/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Утвержден </w:t>
      </w:r>
    </w:p>
    <w:p w:rsidR="00B67401" w:rsidRPr="00B67401" w:rsidRDefault="00B67401" w:rsidP="00B67401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F84B17">
        <w:rPr>
          <w:rFonts w:ascii="Times New Roman" w:hAnsi="Times New Roman" w:cs="Times New Roman"/>
          <w:sz w:val="28"/>
          <w:szCs w:val="28"/>
        </w:rPr>
        <w:t>31.03</w:t>
      </w:r>
      <w:r w:rsidRPr="00B67401">
        <w:rPr>
          <w:rFonts w:ascii="Times New Roman" w:hAnsi="Times New Roman" w:cs="Times New Roman"/>
          <w:sz w:val="28"/>
          <w:szCs w:val="28"/>
        </w:rPr>
        <w:t xml:space="preserve"> 2017    №</w:t>
      </w:r>
      <w:r w:rsidR="00F84B1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B67401" w:rsidRPr="00B67401" w:rsidRDefault="00B67401" w:rsidP="00B67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0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401">
        <w:rPr>
          <w:rFonts w:ascii="Times New Roman" w:hAnsi="Times New Roman" w:cs="Times New Roman"/>
          <w:b/>
          <w:sz w:val="28"/>
          <w:szCs w:val="28"/>
        </w:rPr>
        <w:t>опубликования ежеквартальных сведений о численности муниципальных служащих органов местного самоуправления, работников муниципальных учреждений Брагунского сельского поселения и фактических расходов на оплату их труда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1.1.Настоящий Порядок разработан 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Ус</w:t>
      </w:r>
      <w:r w:rsidR="003B416D">
        <w:rPr>
          <w:rFonts w:ascii="Times New Roman" w:hAnsi="Times New Roman" w:cs="Times New Roman"/>
          <w:sz w:val="28"/>
          <w:szCs w:val="28"/>
        </w:rPr>
        <w:t xml:space="preserve">тавом </w:t>
      </w:r>
      <w:r w:rsidRPr="00B67401">
        <w:rPr>
          <w:rFonts w:ascii="Times New Roman" w:hAnsi="Times New Roman" w:cs="Times New Roman"/>
          <w:sz w:val="28"/>
          <w:szCs w:val="28"/>
        </w:rPr>
        <w:t xml:space="preserve"> Брагунского сельского поселения.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1.2.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Порядок), устанавливает процедуру представления, утверждения и официального опубликования вышеуказанных ежеквартальных сведений.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Статья 2. Порядок представления и состав информации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67401">
        <w:rPr>
          <w:rFonts w:ascii="Times New Roman" w:hAnsi="Times New Roman" w:cs="Times New Roman"/>
          <w:sz w:val="28"/>
          <w:szCs w:val="28"/>
        </w:rPr>
        <w:t xml:space="preserve">Информация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информация) представляются Советом депутатов, администрацией сельского поселения и отраслевых (функциональными) органами администрации поселения ежеквартально в срок до 10 числа месяца, следующего за отчетным периодом, в финансовое управление поселения по форме, установленной главой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B674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lastRenderedPageBreak/>
        <w:t>2.2. Муниципальные учреждения представляют информацию о численности и фактических расходах на заработную плату работников в срок до 5 числа месяца, следующего за отчетный период, отраслевому (функциональному) органу администрации поселения, в ведении которого они находятся.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2.3. Руководители органов местного самоуправления, отраслевых (функциональных) органов администрации поселения,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местного бюджета, другой официальной отчетности.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Статья 3. Порядок утверждения и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67401">
        <w:rPr>
          <w:rFonts w:ascii="Times New Roman" w:hAnsi="Times New Roman" w:cs="Times New Roman"/>
          <w:sz w:val="28"/>
          <w:szCs w:val="28"/>
        </w:rPr>
        <w:t>На основании информации, представленной органами местного самоуправления и отраслевыми (функциональными) органами администрации поселения, финансовым управлением администрации, подготавливаются ежеквартальные сведения о численности муниципальных служащих органов местного самоуправления, работников муниципальных учреждений поселения и фактических расходов на оплату их труда (далее - сведения).</w:t>
      </w:r>
      <w:proofErr w:type="gramEnd"/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3.2. Сведения формируются финансовым управлением в срок до 15 числа месяца, следующего за отчетный период, по форме согласно приложению к настоящему Порядку и направляются на утверждение главе муниципального образования.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3.3. Глава муниципального образования не позднее последнего числа месяца, следующего за отчетный период, утверждает, представленные сведения и обеспечивает их официальное опубликование на официальном сайте сельского поселения.  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16D" w:rsidRDefault="003B416D" w:rsidP="003B4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D22" w:rsidRPr="00B67401" w:rsidRDefault="00807D22" w:rsidP="003B4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jc w:val="right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7401" w:rsidRPr="00B67401" w:rsidRDefault="00B67401" w:rsidP="003B4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3B41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Сведение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За _________________201__года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(первый квартал, полугодие, девять месяцев, год)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Категория работников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работников,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чел.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работников за отчетный период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тыс. руб.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 сельского поселения.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Работники муниципальных учреждений сельского поселения.</w:t>
      </w:r>
    </w:p>
    <w:p w:rsidR="00A73B42" w:rsidRPr="00B67401" w:rsidRDefault="00A73B42">
      <w:pPr>
        <w:rPr>
          <w:rFonts w:ascii="Times New Roman" w:hAnsi="Times New Roman" w:cs="Times New Roman"/>
          <w:sz w:val="28"/>
          <w:szCs w:val="28"/>
        </w:rPr>
      </w:pPr>
    </w:p>
    <w:sectPr w:rsidR="00A73B42" w:rsidRPr="00B67401" w:rsidSect="00A7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401"/>
    <w:rsid w:val="003666FD"/>
    <w:rsid w:val="003B416D"/>
    <w:rsid w:val="00807D22"/>
    <w:rsid w:val="00A73B42"/>
    <w:rsid w:val="00B03646"/>
    <w:rsid w:val="00B67401"/>
    <w:rsid w:val="00F8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B67401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4310-B689-4327-AD97-D3775484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2017-03-21T11:29:00Z</dcterms:created>
  <dcterms:modified xsi:type="dcterms:W3CDTF">2017-04-03T07:00:00Z</dcterms:modified>
</cp:coreProperties>
</file>